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rsidTr="005954DF">
        <w:trPr>
          <w:trHeight w:hRule="exact" w:val="1361"/>
        </w:trPr>
        <w:tc>
          <w:tcPr>
            <w:tcW w:w="7370" w:type="dxa"/>
            <w:shd w:val="clear" w:color="auto" w:fill="auto"/>
            <w:tcMar>
              <w:left w:w="0" w:type="dxa"/>
              <w:right w:w="0" w:type="dxa"/>
            </w:tcMar>
          </w:tcPr>
          <w:p w:rsidR="002B1766" w:rsidRPr="006C791F" w:rsidRDefault="006C791F" w:rsidP="003517E5">
            <w:pPr>
              <w:pStyle w:val="RGSTitle"/>
              <w:framePr w:hSpace="0" w:wrap="auto" w:vAnchor="margin" w:hAnchor="text" w:xAlign="left" w:yAlign="inline"/>
              <w:rPr>
                <w:sz w:val="40"/>
                <w:szCs w:val="48"/>
              </w:rPr>
            </w:pPr>
            <w:r w:rsidRPr="006C791F">
              <w:rPr>
                <w:sz w:val="40"/>
                <w:szCs w:val="48"/>
              </w:rPr>
              <w:t>Lesson</w:t>
            </w:r>
            <w:r w:rsidR="00602630" w:rsidRPr="006C791F">
              <w:rPr>
                <w:sz w:val="40"/>
                <w:szCs w:val="48"/>
              </w:rPr>
              <w:t xml:space="preserve"> ideas for geography teachers</w:t>
            </w:r>
            <w:r w:rsidRPr="006C791F">
              <w:rPr>
                <w:sz w:val="40"/>
                <w:szCs w:val="48"/>
              </w:rPr>
              <w:t xml:space="preserve"> to share</w:t>
            </w:r>
            <w:r w:rsidR="002B1766" w:rsidRPr="006C791F">
              <w:rPr>
                <w:sz w:val="40"/>
                <w:szCs w:val="48"/>
              </w:rPr>
              <w:t xml:space="preserve">: </w:t>
            </w:r>
            <w:r w:rsidR="003517E5">
              <w:rPr>
                <w:sz w:val="40"/>
                <w:szCs w:val="48"/>
              </w:rPr>
              <w:t>Our population</w:t>
            </w:r>
          </w:p>
        </w:tc>
      </w:tr>
    </w:tbl>
    <w:p w:rsidR="009F5AC6" w:rsidRPr="009F5AC6" w:rsidRDefault="009F5AC6" w:rsidP="009F5AC6">
      <w:pPr>
        <w:sectPr w:rsidR="009F5AC6" w:rsidRPr="009F5AC6" w:rsidSect="00823A15">
          <w:headerReference w:type="default" r:id="rId8"/>
          <w:type w:val="continuous"/>
          <w:pgSz w:w="11907" w:h="16840" w:code="9"/>
          <w:pgMar w:top="2410" w:right="1418" w:bottom="907" w:left="1418" w:header="709" w:footer="510" w:gutter="0"/>
          <w:cols w:space="708"/>
          <w:docGrid w:linePitch="360"/>
        </w:sectPr>
      </w:pPr>
    </w:p>
    <w:p w:rsidR="00123E2D" w:rsidRDefault="003517E5" w:rsidP="00123E2D">
      <w:pPr>
        <w:rPr>
          <w:b/>
          <w:sz w:val="36"/>
          <w:szCs w:val="36"/>
          <w:lang w:val="en-US"/>
        </w:rPr>
      </w:pPr>
      <w:r>
        <w:rPr>
          <w:b/>
          <w:sz w:val="36"/>
          <w:szCs w:val="36"/>
          <w:lang w:val="en-US"/>
        </w:rPr>
        <w:lastRenderedPageBreak/>
        <w:t>Answers</w:t>
      </w:r>
    </w:p>
    <w:p w:rsidR="00123E2D" w:rsidRPr="00123E2D" w:rsidRDefault="00123E2D" w:rsidP="00123E2D">
      <w:pPr>
        <w:rPr>
          <w:b/>
          <w:szCs w:val="22"/>
          <w:lang w:val="en-US"/>
        </w:rPr>
      </w:pPr>
    </w:p>
    <w:p w:rsidR="00123E2D" w:rsidRPr="00FA21A1" w:rsidRDefault="00694A9D" w:rsidP="00123E2D">
      <w:pPr>
        <w:pStyle w:val="ListParagraph"/>
        <w:numPr>
          <w:ilvl w:val="0"/>
          <w:numId w:val="43"/>
        </w:numPr>
        <w:rPr>
          <w:rFonts w:cs="Arial"/>
          <w:szCs w:val="22"/>
          <w:lang w:eastAsia="en-GB"/>
        </w:rPr>
      </w:pPr>
      <w:r w:rsidRPr="00FA21A1">
        <w:rPr>
          <w:rFonts w:cs="Arial"/>
          <w:szCs w:val="22"/>
        </w:rPr>
        <w:t>Why is it important for the ONS to research and publish population statistics?</w:t>
      </w:r>
    </w:p>
    <w:p w:rsidR="00123E2D" w:rsidRPr="00FA21A1" w:rsidRDefault="00694A9D" w:rsidP="00123E2D">
      <w:pPr>
        <w:pStyle w:val="ListParagraph"/>
        <w:rPr>
          <w:rFonts w:cs="Arial"/>
          <w:szCs w:val="22"/>
        </w:rPr>
      </w:pPr>
      <w:r w:rsidRPr="00FA21A1">
        <w:rPr>
          <w:rFonts w:cs="Arial"/>
          <w:szCs w:val="22"/>
        </w:rPr>
        <w:t>Sharing information is particularly important in analysing who is vulnerable to coronavirus (COVID-19). The ONS have completed data research into the over 70s.</w:t>
      </w:r>
    </w:p>
    <w:p w:rsidR="00116528" w:rsidRPr="00FA21A1" w:rsidRDefault="00116528" w:rsidP="00123E2D">
      <w:pPr>
        <w:pStyle w:val="ListParagraph"/>
        <w:rPr>
          <w:rFonts w:cs="Arial"/>
          <w:szCs w:val="22"/>
          <w:lang w:eastAsia="en-GB"/>
        </w:rPr>
      </w:pPr>
    </w:p>
    <w:p w:rsidR="00123E2D" w:rsidRPr="00FA21A1" w:rsidRDefault="00694A9D" w:rsidP="00123E2D">
      <w:pPr>
        <w:pStyle w:val="ListParagraph"/>
        <w:numPr>
          <w:ilvl w:val="0"/>
          <w:numId w:val="43"/>
        </w:numPr>
        <w:rPr>
          <w:rFonts w:cs="Arial"/>
          <w:szCs w:val="22"/>
          <w:lang w:eastAsia="en-GB"/>
        </w:rPr>
      </w:pPr>
      <w:r w:rsidRPr="00FA21A1">
        <w:rPr>
          <w:rFonts w:cs="Arial"/>
          <w:szCs w:val="22"/>
        </w:rPr>
        <w:t>What is projected fo</w:t>
      </w:r>
      <w:r w:rsidR="00123E2D" w:rsidRPr="00FA21A1">
        <w:rPr>
          <w:rFonts w:cs="Arial"/>
          <w:szCs w:val="22"/>
        </w:rPr>
        <w:t>r</w:t>
      </w:r>
      <w:r w:rsidRPr="00FA21A1">
        <w:rPr>
          <w:rFonts w:cs="Arial"/>
          <w:szCs w:val="22"/>
        </w:rPr>
        <w:t xml:space="preserve"> 2031?</w:t>
      </w:r>
    </w:p>
    <w:p w:rsidR="00694A9D" w:rsidRPr="00FA21A1" w:rsidRDefault="00694A9D" w:rsidP="00123E2D">
      <w:pPr>
        <w:pStyle w:val="ListParagraph"/>
        <w:rPr>
          <w:rFonts w:cs="Arial"/>
          <w:szCs w:val="22"/>
          <w:lang w:eastAsia="en-GB"/>
        </w:rPr>
      </w:pPr>
      <w:r w:rsidRPr="00FA21A1">
        <w:rPr>
          <w:rFonts w:cs="Arial"/>
          <w:szCs w:val="22"/>
        </w:rPr>
        <w:t xml:space="preserve">The UK population may reach 70 </w:t>
      </w:r>
      <w:r w:rsidR="008E545D">
        <w:rPr>
          <w:rFonts w:cs="Arial"/>
          <w:szCs w:val="22"/>
        </w:rPr>
        <w:t>million. T</w:t>
      </w:r>
      <w:r w:rsidRPr="00FA21A1">
        <w:rPr>
          <w:rFonts w:cs="Arial"/>
          <w:szCs w:val="22"/>
        </w:rPr>
        <w:t>he population aged over 85 will almost double over the next 25 years to 3 million.</w:t>
      </w:r>
    </w:p>
    <w:p w:rsidR="00694A9D" w:rsidRPr="00FA21A1" w:rsidRDefault="00694A9D" w:rsidP="00694A9D">
      <w:pPr>
        <w:rPr>
          <w:rFonts w:cs="Arial"/>
          <w:szCs w:val="22"/>
        </w:rPr>
      </w:pPr>
    </w:p>
    <w:p w:rsidR="00694A9D" w:rsidRPr="00FA21A1" w:rsidRDefault="00694A9D" w:rsidP="00123E2D">
      <w:pPr>
        <w:pStyle w:val="ListParagraph"/>
        <w:numPr>
          <w:ilvl w:val="0"/>
          <w:numId w:val="43"/>
        </w:numPr>
        <w:rPr>
          <w:rFonts w:cs="Arial"/>
          <w:szCs w:val="22"/>
        </w:rPr>
      </w:pPr>
      <w:r w:rsidRPr="00FA21A1">
        <w:rPr>
          <w:rFonts w:cs="Arial"/>
          <w:szCs w:val="22"/>
        </w:rPr>
        <w:t>What exactly do the ONS say we can learn from the past?</w:t>
      </w:r>
    </w:p>
    <w:p w:rsidR="00694A9D" w:rsidRPr="00FA21A1" w:rsidRDefault="00694A9D" w:rsidP="00123E2D">
      <w:pPr>
        <w:pStyle w:val="ListParagraph"/>
        <w:rPr>
          <w:rFonts w:cs="Arial"/>
          <w:szCs w:val="22"/>
        </w:rPr>
      </w:pPr>
      <w:r w:rsidRPr="00FA21A1">
        <w:rPr>
          <w:rFonts w:cs="Arial"/>
          <w:szCs w:val="22"/>
        </w:rPr>
        <w:t>Population is likely to be determined by a combination of factors. These include economic performance, health and well-being, household dynamics and finances, the potential impact of conflict, cultural change, social developments, and political and policy responses to these factors, or interventions that affect them.</w:t>
      </w:r>
    </w:p>
    <w:p w:rsidR="00694A9D" w:rsidRPr="00FA21A1" w:rsidRDefault="00694A9D" w:rsidP="00694A9D">
      <w:pPr>
        <w:rPr>
          <w:rFonts w:cs="Arial"/>
          <w:szCs w:val="22"/>
        </w:rPr>
      </w:pPr>
    </w:p>
    <w:p w:rsidR="0049213F" w:rsidRPr="00FA21A1" w:rsidRDefault="0049213F" w:rsidP="0049213F">
      <w:pPr>
        <w:rPr>
          <w:rFonts w:cs="Arial"/>
          <w:szCs w:val="22"/>
        </w:rPr>
      </w:pPr>
      <w:r w:rsidRPr="00FA21A1">
        <w:rPr>
          <w:rFonts w:cs="Arial"/>
          <w:szCs w:val="22"/>
        </w:rPr>
        <w:t xml:space="preserve">Click the last link in the blog titled </w:t>
      </w:r>
      <w:r w:rsidRPr="00FA21A1">
        <w:rPr>
          <w:rFonts w:cs="Arial"/>
          <w:i/>
          <w:szCs w:val="22"/>
        </w:rPr>
        <w:t>Our population – Where are we? How did we get here? Where are we going?</w:t>
      </w:r>
      <w:r w:rsidRPr="00FA21A1">
        <w:rPr>
          <w:rFonts w:cs="Arial"/>
          <w:szCs w:val="22"/>
        </w:rPr>
        <w:t xml:space="preserve"> And go to section 2 Births and Deaths since 1901.</w:t>
      </w:r>
    </w:p>
    <w:p w:rsidR="00694A9D" w:rsidRPr="00FA21A1" w:rsidRDefault="00694A9D" w:rsidP="00694A9D">
      <w:pPr>
        <w:rPr>
          <w:rFonts w:cs="Arial"/>
          <w:szCs w:val="22"/>
        </w:rPr>
      </w:pPr>
    </w:p>
    <w:p w:rsidR="00116528" w:rsidRPr="00FA21A1" w:rsidRDefault="00116528" w:rsidP="00116528">
      <w:pPr>
        <w:pStyle w:val="ListParagraph"/>
        <w:numPr>
          <w:ilvl w:val="0"/>
          <w:numId w:val="45"/>
        </w:numPr>
        <w:rPr>
          <w:rFonts w:cs="Arial"/>
          <w:szCs w:val="22"/>
        </w:rPr>
      </w:pPr>
      <w:r w:rsidRPr="00FA21A1">
        <w:rPr>
          <w:rFonts w:cs="Arial"/>
          <w:szCs w:val="22"/>
        </w:rPr>
        <w:t xml:space="preserve">Write one sentence of description for each of the three UK population pyramids. </w:t>
      </w:r>
    </w:p>
    <w:p w:rsidR="00116528" w:rsidRPr="00FA21A1" w:rsidRDefault="0049213F" w:rsidP="00116528">
      <w:pPr>
        <w:pStyle w:val="ListParagraph"/>
        <w:rPr>
          <w:rFonts w:cs="Arial"/>
          <w:szCs w:val="22"/>
        </w:rPr>
      </w:pPr>
      <w:r w:rsidRPr="00FA21A1">
        <w:rPr>
          <w:rFonts w:cs="Arial"/>
          <w:szCs w:val="22"/>
        </w:rPr>
        <w:t xml:space="preserve">Pyramid </w:t>
      </w:r>
      <w:r w:rsidR="00116528" w:rsidRPr="00FA21A1">
        <w:rPr>
          <w:rFonts w:cs="Arial"/>
          <w:szCs w:val="22"/>
        </w:rPr>
        <w:t>190</w:t>
      </w:r>
      <w:r w:rsidRPr="00FA21A1">
        <w:rPr>
          <w:rFonts w:cs="Arial"/>
          <w:szCs w:val="22"/>
        </w:rPr>
        <w:t xml:space="preserve">1 has a wide base (0-4, 5-9, 10-14) and narrow top (65-69, 70-74, 75+) showing a high number of children and a high death rate. Pyramid </w:t>
      </w:r>
      <w:r w:rsidR="00116528" w:rsidRPr="00FA21A1">
        <w:rPr>
          <w:rFonts w:cs="Arial"/>
          <w:szCs w:val="22"/>
        </w:rPr>
        <w:t>1951</w:t>
      </w:r>
      <w:r w:rsidRPr="00FA21A1">
        <w:rPr>
          <w:rFonts w:cs="Arial"/>
          <w:szCs w:val="22"/>
        </w:rPr>
        <w:t xml:space="preserve"> has a considerable ‘bulge’ in the w</w:t>
      </w:r>
      <w:r w:rsidR="00116528" w:rsidRPr="00FA21A1">
        <w:rPr>
          <w:rFonts w:cs="Arial"/>
          <w:szCs w:val="22"/>
        </w:rPr>
        <w:t>orking middle-</w:t>
      </w:r>
      <w:r w:rsidRPr="00FA21A1">
        <w:rPr>
          <w:rFonts w:cs="Arial"/>
          <w:szCs w:val="22"/>
        </w:rPr>
        <w:t xml:space="preserve">age </w:t>
      </w:r>
      <w:r w:rsidR="00116528" w:rsidRPr="00FA21A1">
        <w:rPr>
          <w:rFonts w:cs="Arial"/>
          <w:szCs w:val="22"/>
        </w:rPr>
        <w:t xml:space="preserve">age </w:t>
      </w:r>
      <w:r w:rsidRPr="00FA21A1">
        <w:rPr>
          <w:rFonts w:cs="Arial"/>
          <w:szCs w:val="22"/>
        </w:rPr>
        <w:t>group (35-39, 40-44, 45-49, 50-54)</w:t>
      </w:r>
      <w:r w:rsidR="00116528" w:rsidRPr="00FA21A1">
        <w:rPr>
          <w:rFonts w:cs="Arial"/>
          <w:szCs w:val="22"/>
        </w:rPr>
        <w:t>, there is a strange anomaly in the 30-34 age group which drops suddenly in population. Pyramid 2018 shows a consistent population with lowering birth rates (0-4) and long</w:t>
      </w:r>
      <w:r w:rsidR="008E545D">
        <w:rPr>
          <w:rFonts w:cs="Arial"/>
          <w:szCs w:val="22"/>
        </w:rPr>
        <w:t>er</w:t>
      </w:r>
      <w:r w:rsidR="00116528" w:rsidRPr="00FA21A1">
        <w:rPr>
          <w:rFonts w:cs="Arial"/>
          <w:szCs w:val="22"/>
        </w:rPr>
        <w:t xml:space="preserve"> life expectancy past retirement – there are few young dependents and more elderly dependents. </w:t>
      </w:r>
    </w:p>
    <w:p w:rsidR="00116528" w:rsidRPr="00FA21A1" w:rsidRDefault="00116528" w:rsidP="00116528">
      <w:pPr>
        <w:pStyle w:val="ListParagraph"/>
        <w:rPr>
          <w:rFonts w:cs="Arial"/>
          <w:szCs w:val="22"/>
        </w:rPr>
      </w:pPr>
    </w:p>
    <w:p w:rsidR="00116528" w:rsidRPr="00FA21A1" w:rsidRDefault="00116528" w:rsidP="00116528">
      <w:pPr>
        <w:pStyle w:val="ListParagraph"/>
        <w:numPr>
          <w:ilvl w:val="0"/>
          <w:numId w:val="45"/>
        </w:numPr>
        <w:rPr>
          <w:rFonts w:cs="Arial"/>
          <w:szCs w:val="22"/>
        </w:rPr>
      </w:pPr>
      <w:r w:rsidRPr="00FA21A1">
        <w:rPr>
          <w:rFonts w:cs="Arial"/>
          <w:szCs w:val="22"/>
        </w:rPr>
        <w:t>Describe how the UK population has changed over 117 years.</w:t>
      </w:r>
    </w:p>
    <w:p w:rsidR="00116528" w:rsidRPr="00FA21A1" w:rsidRDefault="00116528" w:rsidP="00116528">
      <w:pPr>
        <w:pStyle w:val="ListParagraph"/>
        <w:rPr>
          <w:rFonts w:cs="Arial"/>
          <w:szCs w:val="22"/>
        </w:rPr>
      </w:pPr>
      <w:r w:rsidRPr="00FA21A1">
        <w:rPr>
          <w:rFonts w:cs="Arial"/>
          <w:szCs w:val="22"/>
        </w:rPr>
        <w:t>The population of the UK has become more balanced between the age groups over the past 117 years.</w:t>
      </w:r>
    </w:p>
    <w:p w:rsidR="00116528" w:rsidRPr="00FA21A1" w:rsidRDefault="00116528" w:rsidP="00116528">
      <w:pPr>
        <w:pStyle w:val="ListParagraph"/>
        <w:rPr>
          <w:rFonts w:cs="Arial"/>
          <w:szCs w:val="22"/>
        </w:rPr>
      </w:pPr>
    </w:p>
    <w:p w:rsidR="00116528" w:rsidRPr="00FA21A1" w:rsidRDefault="00116528" w:rsidP="00116528">
      <w:pPr>
        <w:pStyle w:val="ListParagraph"/>
        <w:numPr>
          <w:ilvl w:val="0"/>
          <w:numId w:val="45"/>
        </w:numPr>
        <w:rPr>
          <w:rFonts w:cs="Arial"/>
          <w:szCs w:val="22"/>
        </w:rPr>
      </w:pPr>
      <w:r w:rsidRPr="00FA21A1">
        <w:rPr>
          <w:rFonts w:cs="Arial"/>
          <w:szCs w:val="22"/>
        </w:rPr>
        <w:t>Click on the green box titled .csv and download the data. Practice drawing a population pyramid for one of these three dates.</w:t>
      </w:r>
    </w:p>
    <w:p w:rsidR="00116528" w:rsidRPr="00FA21A1" w:rsidRDefault="00116528" w:rsidP="00116528">
      <w:pPr>
        <w:pStyle w:val="ListParagraph"/>
        <w:rPr>
          <w:rFonts w:cs="Arial"/>
          <w:szCs w:val="22"/>
        </w:rPr>
      </w:pPr>
    </w:p>
    <w:p w:rsidR="00116528" w:rsidRPr="00FA21A1" w:rsidRDefault="00116528" w:rsidP="00116528">
      <w:pPr>
        <w:pStyle w:val="ListParagraph"/>
        <w:numPr>
          <w:ilvl w:val="0"/>
          <w:numId w:val="45"/>
        </w:numPr>
        <w:rPr>
          <w:rFonts w:cs="Arial"/>
          <w:szCs w:val="22"/>
        </w:rPr>
      </w:pPr>
      <w:r w:rsidRPr="00FA21A1">
        <w:rPr>
          <w:rFonts w:cs="Arial"/>
          <w:szCs w:val="22"/>
        </w:rPr>
        <w:t>Jump to Figure 5. What has happened to life expectancy in the UK and why?</w:t>
      </w:r>
    </w:p>
    <w:p w:rsidR="0049213F" w:rsidRPr="00FA21A1" w:rsidRDefault="00116528" w:rsidP="00116528">
      <w:pPr>
        <w:pStyle w:val="ListParagraph"/>
        <w:rPr>
          <w:rFonts w:cs="Arial"/>
          <w:szCs w:val="22"/>
        </w:rPr>
      </w:pPr>
      <w:r w:rsidRPr="00FA21A1">
        <w:rPr>
          <w:rFonts w:cs="Arial"/>
          <w:szCs w:val="22"/>
        </w:rPr>
        <w:t>As the UK has developed life expectancy has dramatically risen over time. This is due to improved medical care, increased vaccination</w:t>
      </w:r>
      <w:r w:rsidR="00570834">
        <w:rPr>
          <w:rFonts w:cs="Arial"/>
          <w:szCs w:val="22"/>
        </w:rPr>
        <w:t>s, better general health, better diets and a greater understanding of the need for regular, moderate exercise</w:t>
      </w:r>
      <w:r w:rsidRPr="00FA21A1">
        <w:rPr>
          <w:rFonts w:cs="Arial"/>
          <w:szCs w:val="22"/>
        </w:rPr>
        <w:t xml:space="preserve">. </w:t>
      </w:r>
    </w:p>
    <w:p w:rsidR="0049213F" w:rsidRPr="00FA21A1" w:rsidRDefault="0049213F" w:rsidP="00694A9D">
      <w:pPr>
        <w:rPr>
          <w:rFonts w:cs="Arial"/>
          <w:szCs w:val="22"/>
        </w:rPr>
      </w:pPr>
    </w:p>
    <w:p w:rsidR="0049213F" w:rsidRPr="00FA21A1" w:rsidRDefault="0049213F" w:rsidP="0049213F">
      <w:pPr>
        <w:rPr>
          <w:rFonts w:cs="Arial"/>
          <w:szCs w:val="22"/>
        </w:rPr>
      </w:pPr>
      <w:r w:rsidRPr="00FA21A1">
        <w:rPr>
          <w:rFonts w:cs="Arial"/>
          <w:szCs w:val="22"/>
        </w:rPr>
        <w:t>Go to section 3 Migration.</w:t>
      </w:r>
    </w:p>
    <w:p w:rsidR="0049213F" w:rsidRPr="00FA21A1" w:rsidRDefault="0049213F" w:rsidP="0049213F">
      <w:pPr>
        <w:rPr>
          <w:rFonts w:cs="Arial"/>
          <w:szCs w:val="22"/>
        </w:rPr>
      </w:pPr>
    </w:p>
    <w:p w:rsidR="0049213F" w:rsidRPr="00FA21A1" w:rsidRDefault="00694A9D" w:rsidP="0049213F">
      <w:pPr>
        <w:pStyle w:val="ListParagraph"/>
        <w:numPr>
          <w:ilvl w:val="0"/>
          <w:numId w:val="44"/>
        </w:numPr>
        <w:rPr>
          <w:rFonts w:cs="Arial"/>
          <w:szCs w:val="22"/>
        </w:rPr>
      </w:pPr>
      <w:r w:rsidRPr="00FA21A1">
        <w:rPr>
          <w:rFonts w:cs="Arial"/>
          <w:szCs w:val="22"/>
        </w:rPr>
        <w:t>What does most migration tend to be?</w:t>
      </w:r>
      <w:r w:rsidR="0049213F" w:rsidRPr="00FA21A1">
        <w:rPr>
          <w:rFonts w:cs="Arial"/>
          <w:szCs w:val="22"/>
        </w:rPr>
        <w:t xml:space="preserve"> What are reasons listed for it?</w:t>
      </w:r>
    </w:p>
    <w:p w:rsidR="0049213F" w:rsidRPr="00FA21A1" w:rsidRDefault="00694A9D" w:rsidP="0049213F">
      <w:pPr>
        <w:pStyle w:val="ListParagraph"/>
        <w:rPr>
          <w:rFonts w:cs="Arial"/>
          <w:szCs w:val="22"/>
        </w:rPr>
      </w:pPr>
      <w:r w:rsidRPr="00FA21A1">
        <w:rPr>
          <w:rFonts w:cs="Arial"/>
          <w:szCs w:val="22"/>
        </w:rPr>
        <w:t>Most migration is domestic: people moving to a diffe</w:t>
      </w:r>
      <w:r w:rsidR="0049213F" w:rsidRPr="00FA21A1">
        <w:rPr>
          <w:rFonts w:cs="Arial"/>
          <w:szCs w:val="22"/>
        </w:rPr>
        <w:t xml:space="preserve">rent place in the same country. The reasons are varied. </w:t>
      </w:r>
      <w:r w:rsidR="00A76A8A">
        <w:rPr>
          <w:rFonts w:cs="Arial"/>
          <w:szCs w:val="22"/>
        </w:rPr>
        <w:t>Individuals</w:t>
      </w:r>
      <w:r w:rsidRPr="00FA21A1">
        <w:rPr>
          <w:rFonts w:cs="Arial"/>
          <w:szCs w:val="22"/>
        </w:rPr>
        <w:t xml:space="preserve"> might move to be closer to </w:t>
      </w:r>
      <w:r w:rsidR="00A76A8A">
        <w:rPr>
          <w:rFonts w:cs="Arial"/>
          <w:szCs w:val="22"/>
        </w:rPr>
        <w:t>their</w:t>
      </w:r>
      <w:r w:rsidRPr="00FA21A1">
        <w:rPr>
          <w:rFonts w:cs="Arial"/>
          <w:szCs w:val="22"/>
        </w:rPr>
        <w:t xml:space="preserve"> </w:t>
      </w:r>
      <w:r w:rsidR="005073B0">
        <w:rPr>
          <w:rFonts w:cs="Arial"/>
          <w:szCs w:val="22"/>
        </w:rPr>
        <w:t>own children and grandchildren (</w:t>
      </w:r>
      <w:r w:rsidRPr="00FA21A1">
        <w:rPr>
          <w:rFonts w:cs="Arial"/>
          <w:szCs w:val="22"/>
        </w:rPr>
        <w:t>who themsel</w:t>
      </w:r>
      <w:r w:rsidR="0049213F" w:rsidRPr="00FA21A1">
        <w:rPr>
          <w:rFonts w:cs="Arial"/>
          <w:szCs w:val="22"/>
        </w:rPr>
        <w:t>ves might have moved away from home</w:t>
      </w:r>
      <w:r w:rsidR="005073B0">
        <w:rPr>
          <w:rFonts w:cs="Arial"/>
          <w:szCs w:val="22"/>
        </w:rPr>
        <w:t xml:space="preserve"> at a previous time)</w:t>
      </w:r>
      <w:r w:rsidRPr="00FA21A1">
        <w:rPr>
          <w:rFonts w:cs="Arial"/>
          <w:szCs w:val="22"/>
        </w:rPr>
        <w:t xml:space="preserve">. Or </w:t>
      </w:r>
      <w:r w:rsidR="00A76A8A">
        <w:rPr>
          <w:rFonts w:cs="Arial"/>
          <w:szCs w:val="22"/>
        </w:rPr>
        <w:t>we might want to</w:t>
      </w:r>
      <w:r w:rsidRPr="00FA21A1">
        <w:rPr>
          <w:rFonts w:cs="Arial"/>
          <w:szCs w:val="22"/>
        </w:rPr>
        <w:t xml:space="preserve"> escape to the country, </w:t>
      </w:r>
      <w:r w:rsidR="00A76A8A">
        <w:rPr>
          <w:rFonts w:cs="Arial"/>
          <w:szCs w:val="22"/>
        </w:rPr>
        <w:t>when we</w:t>
      </w:r>
      <w:r w:rsidRPr="00FA21A1">
        <w:rPr>
          <w:rFonts w:cs="Arial"/>
          <w:szCs w:val="22"/>
        </w:rPr>
        <w:t xml:space="preserve"> retire. Later, we might have to move for medical or care reasons. </w:t>
      </w:r>
      <w:r w:rsidR="00A76A8A">
        <w:rPr>
          <w:rFonts w:cs="Arial"/>
          <w:szCs w:val="22"/>
        </w:rPr>
        <w:t>Some y</w:t>
      </w:r>
      <w:r w:rsidRPr="00FA21A1">
        <w:rPr>
          <w:rFonts w:cs="Arial"/>
          <w:szCs w:val="22"/>
        </w:rPr>
        <w:t xml:space="preserve">oung adults </w:t>
      </w:r>
      <w:r w:rsidR="00A76A8A">
        <w:rPr>
          <w:rFonts w:cs="Arial"/>
          <w:szCs w:val="22"/>
        </w:rPr>
        <w:t xml:space="preserve">migrate </w:t>
      </w:r>
      <w:r w:rsidRPr="00FA21A1">
        <w:rPr>
          <w:rFonts w:cs="Arial"/>
          <w:szCs w:val="22"/>
        </w:rPr>
        <w:t xml:space="preserve">to take up full-time university education, </w:t>
      </w:r>
      <w:r w:rsidR="00A76A8A">
        <w:rPr>
          <w:rFonts w:cs="Arial"/>
          <w:szCs w:val="22"/>
        </w:rPr>
        <w:t>or when</w:t>
      </w:r>
      <w:r w:rsidRPr="00FA21A1">
        <w:rPr>
          <w:rFonts w:cs="Arial"/>
          <w:szCs w:val="22"/>
        </w:rPr>
        <w:t xml:space="preserve"> </w:t>
      </w:r>
      <w:r w:rsidR="00A76A8A">
        <w:rPr>
          <w:rFonts w:cs="Arial"/>
          <w:szCs w:val="22"/>
        </w:rPr>
        <w:t>they</w:t>
      </w:r>
      <w:r w:rsidRPr="00FA21A1">
        <w:rPr>
          <w:rFonts w:cs="Arial"/>
          <w:szCs w:val="22"/>
        </w:rPr>
        <w:t xml:space="preserve"> form </w:t>
      </w:r>
      <w:r w:rsidR="00A76A8A">
        <w:rPr>
          <w:rFonts w:cs="Arial"/>
          <w:szCs w:val="22"/>
        </w:rPr>
        <w:t>a marriage</w:t>
      </w:r>
      <w:r w:rsidR="00CD22D0">
        <w:rPr>
          <w:rFonts w:cs="Arial"/>
          <w:szCs w:val="22"/>
        </w:rPr>
        <w:t xml:space="preserve"> or partnership</w:t>
      </w:r>
      <w:r w:rsidR="00A76A8A">
        <w:rPr>
          <w:rFonts w:cs="Arial"/>
          <w:szCs w:val="22"/>
        </w:rPr>
        <w:t>. A reason for migration can be as simple as wanting</w:t>
      </w:r>
      <w:r w:rsidRPr="00FA21A1">
        <w:rPr>
          <w:rFonts w:cs="Arial"/>
          <w:szCs w:val="22"/>
        </w:rPr>
        <w:t xml:space="preserve"> more space. </w:t>
      </w:r>
      <w:r w:rsidR="00A76A8A">
        <w:rPr>
          <w:rFonts w:cs="Arial"/>
          <w:szCs w:val="22"/>
        </w:rPr>
        <w:t>Alternatively, someone</w:t>
      </w:r>
      <w:r w:rsidRPr="00FA21A1">
        <w:rPr>
          <w:rFonts w:cs="Arial"/>
          <w:szCs w:val="22"/>
        </w:rPr>
        <w:t xml:space="preserve"> might move to take up a new </w:t>
      </w:r>
      <w:r w:rsidR="00CD22D0">
        <w:rPr>
          <w:rFonts w:cs="Arial"/>
          <w:szCs w:val="22"/>
        </w:rPr>
        <w:t>employment</w:t>
      </w:r>
      <w:r w:rsidRPr="00FA21A1">
        <w:rPr>
          <w:rFonts w:cs="Arial"/>
          <w:szCs w:val="22"/>
        </w:rPr>
        <w:t xml:space="preserve">, to be closer to where </w:t>
      </w:r>
      <w:r w:rsidR="00A76A8A">
        <w:rPr>
          <w:rFonts w:cs="Arial"/>
          <w:szCs w:val="22"/>
        </w:rPr>
        <w:t>they</w:t>
      </w:r>
      <w:r w:rsidRPr="00FA21A1">
        <w:rPr>
          <w:rFonts w:cs="Arial"/>
          <w:szCs w:val="22"/>
        </w:rPr>
        <w:t xml:space="preserve"> work, or to </w:t>
      </w:r>
      <w:r w:rsidR="00CD22D0">
        <w:rPr>
          <w:rFonts w:cs="Arial"/>
          <w:szCs w:val="22"/>
        </w:rPr>
        <w:t>seek out</w:t>
      </w:r>
      <w:r w:rsidRPr="00FA21A1">
        <w:rPr>
          <w:rFonts w:cs="Arial"/>
          <w:szCs w:val="22"/>
        </w:rPr>
        <w:t xml:space="preserve"> better </w:t>
      </w:r>
      <w:r w:rsidR="00CD22D0">
        <w:rPr>
          <w:rFonts w:cs="Arial"/>
          <w:szCs w:val="22"/>
        </w:rPr>
        <w:t xml:space="preserve">job </w:t>
      </w:r>
      <w:r w:rsidRPr="00FA21A1">
        <w:rPr>
          <w:rFonts w:cs="Arial"/>
          <w:szCs w:val="22"/>
        </w:rPr>
        <w:t xml:space="preserve">prospects. We might move because we can't afford to support ourselves anymore where we currently live. </w:t>
      </w:r>
      <w:r w:rsidR="00A76A8A">
        <w:rPr>
          <w:rFonts w:cs="Arial"/>
          <w:szCs w:val="22"/>
        </w:rPr>
        <w:t xml:space="preserve">Some </w:t>
      </w:r>
      <w:r w:rsidR="00A76A8A">
        <w:rPr>
          <w:rFonts w:cs="Arial"/>
          <w:szCs w:val="22"/>
        </w:rPr>
        <w:lastRenderedPageBreak/>
        <w:t>individuals are forced</w:t>
      </w:r>
      <w:r w:rsidRPr="00FA21A1">
        <w:rPr>
          <w:rFonts w:cs="Arial"/>
          <w:szCs w:val="22"/>
        </w:rPr>
        <w:t xml:space="preserve"> to try and earn money elsewhere, in order to support the</w:t>
      </w:r>
      <w:r w:rsidR="00A76A8A">
        <w:rPr>
          <w:rFonts w:cs="Arial"/>
          <w:szCs w:val="22"/>
        </w:rPr>
        <w:t>ir</w:t>
      </w:r>
      <w:r w:rsidRPr="00FA21A1">
        <w:rPr>
          <w:rFonts w:cs="Arial"/>
          <w:szCs w:val="22"/>
        </w:rPr>
        <w:t xml:space="preserve"> </w:t>
      </w:r>
      <w:r w:rsidR="0049213F" w:rsidRPr="00FA21A1">
        <w:rPr>
          <w:rFonts w:cs="Arial"/>
          <w:szCs w:val="22"/>
        </w:rPr>
        <w:t>family</w:t>
      </w:r>
      <w:r w:rsidRPr="00FA21A1">
        <w:rPr>
          <w:rFonts w:cs="Arial"/>
          <w:szCs w:val="22"/>
        </w:rPr>
        <w:t xml:space="preserve"> </w:t>
      </w:r>
      <w:r w:rsidR="00A76A8A">
        <w:rPr>
          <w:rFonts w:cs="Arial"/>
          <w:szCs w:val="22"/>
        </w:rPr>
        <w:t xml:space="preserve">who </w:t>
      </w:r>
      <w:r w:rsidR="00CD22D0">
        <w:rPr>
          <w:rFonts w:cs="Arial"/>
          <w:szCs w:val="22"/>
        </w:rPr>
        <w:t>are left</w:t>
      </w:r>
      <w:r w:rsidR="0049213F" w:rsidRPr="00FA21A1">
        <w:rPr>
          <w:rFonts w:cs="Arial"/>
          <w:szCs w:val="22"/>
        </w:rPr>
        <w:t xml:space="preserve"> behind. Finally, w</w:t>
      </w:r>
      <w:r w:rsidRPr="00FA21A1">
        <w:rPr>
          <w:rFonts w:cs="Arial"/>
          <w:szCs w:val="22"/>
        </w:rPr>
        <w:t xml:space="preserve">e might move because external events such as wars, civil unrest and persecution, or food and water shortages, have made it untenable or unsafe to remain where we were. </w:t>
      </w:r>
    </w:p>
    <w:p w:rsidR="0049213F" w:rsidRPr="00FA21A1" w:rsidRDefault="0049213F" w:rsidP="0049213F">
      <w:pPr>
        <w:pStyle w:val="ListParagraph"/>
        <w:rPr>
          <w:rFonts w:cs="Arial"/>
          <w:szCs w:val="22"/>
        </w:rPr>
      </w:pPr>
    </w:p>
    <w:p w:rsidR="00694A9D" w:rsidRPr="00FA21A1" w:rsidRDefault="00694A9D" w:rsidP="00694A9D">
      <w:pPr>
        <w:pStyle w:val="ListParagraph"/>
        <w:numPr>
          <w:ilvl w:val="0"/>
          <w:numId w:val="44"/>
        </w:numPr>
        <w:rPr>
          <w:rFonts w:cs="Arial"/>
          <w:szCs w:val="22"/>
        </w:rPr>
      </w:pPr>
      <w:r w:rsidRPr="00FA21A1">
        <w:rPr>
          <w:rFonts w:cs="Arial"/>
          <w:szCs w:val="22"/>
        </w:rPr>
        <w:t>Figure 8. Describe the long term International Migration, to and from the UK from 1964 to 2018.</w:t>
      </w:r>
    </w:p>
    <w:p w:rsidR="000F0C74" w:rsidRPr="00FA21A1" w:rsidRDefault="000F0C74" w:rsidP="000F0C74">
      <w:pPr>
        <w:pStyle w:val="ListParagraph"/>
        <w:rPr>
          <w:rFonts w:cs="Arial"/>
          <w:szCs w:val="22"/>
        </w:rPr>
      </w:pPr>
      <w:r w:rsidRPr="00FA21A1">
        <w:rPr>
          <w:rFonts w:cs="Arial"/>
          <w:szCs w:val="22"/>
        </w:rPr>
        <w:t>Post WWII Commonwealth citizens were encouraged to come to the UK</w:t>
      </w:r>
      <w:r w:rsidR="00FA21A1" w:rsidRPr="00FA21A1">
        <w:rPr>
          <w:rFonts w:cs="Arial"/>
          <w:szCs w:val="22"/>
        </w:rPr>
        <w:t>, such as the Windrush generation,</w:t>
      </w:r>
      <w:r w:rsidRPr="00FA21A1">
        <w:rPr>
          <w:rFonts w:cs="Arial"/>
          <w:szCs w:val="22"/>
        </w:rPr>
        <w:t xml:space="preserve"> although by the 1960s stricter immigration controls came into force. Between 1945 and 1982 UK citizens were encourage to populate Australia under the Assisted Passage Migration Scheme. In 1973 the UK joined the EEC (European Economic Commu</w:t>
      </w:r>
      <w:r w:rsidR="00FA21A1" w:rsidRPr="00FA21A1">
        <w:rPr>
          <w:rFonts w:cs="Arial"/>
          <w:szCs w:val="22"/>
        </w:rPr>
        <w:t xml:space="preserve">nity) although it was not until </w:t>
      </w:r>
      <w:r w:rsidRPr="00FA21A1">
        <w:rPr>
          <w:rFonts w:cs="Arial"/>
          <w:szCs w:val="22"/>
        </w:rPr>
        <w:t>many Eastern European countries joined the EU</w:t>
      </w:r>
      <w:r w:rsidR="00FA21A1" w:rsidRPr="00FA21A1">
        <w:rPr>
          <w:rFonts w:cs="Arial"/>
          <w:szCs w:val="22"/>
        </w:rPr>
        <w:t xml:space="preserve"> (European Union) in 2004 that inward migration dramatically increased</w:t>
      </w:r>
      <w:r w:rsidRPr="00FA21A1">
        <w:rPr>
          <w:rFonts w:cs="Arial"/>
          <w:szCs w:val="22"/>
        </w:rPr>
        <w:t>.</w:t>
      </w:r>
      <w:r w:rsidR="00FA21A1" w:rsidRPr="00FA21A1">
        <w:rPr>
          <w:rFonts w:cs="Arial"/>
          <w:szCs w:val="22"/>
        </w:rPr>
        <w:t xml:space="preserve"> </w:t>
      </w:r>
      <w:r w:rsidRPr="00FA21A1">
        <w:rPr>
          <w:rFonts w:cs="Arial"/>
          <w:szCs w:val="22"/>
        </w:rPr>
        <w:t xml:space="preserve">Overall, more people have been moving to the UK than leaving </w:t>
      </w:r>
      <w:r w:rsidR="00245B00">
        <w:rPr>
          <w:rFonts w:cs="Arial"/>
          <w:szCs w:val="22"/>
        </w:rPr>
        <w:t xml:space="preserve">it </w:t>
      </w:r>
      <w:r w:rsidRPr="00FA21A1">
        <w:rPr>
          <w:rFonts w:cs="Arial"/>
          <w:szCs w:val="22"/>
        </w:rPr>
        <w:t>since 1994.</w:t>
      </w:r>
      <w:r w:rsidR="00FA21A1" w:rsidRPr="00FA21A1">
        <w:rPr>
          <w:rFonts w:cs="Arial"/>
          <w:szCs w:val="22"/>
        </w:rPr>
        <w:t xml:space="preserve"> This changed the UK labour market and on 23 June 2016, Britain voted to leave the EU. In 1997 there was an influx of immigration from Hong Kong as the UK handed back control of the city state</w:t>
      </w:r>
      <w:bookmarkStart w:id="0" w:name="_GoBack"/>
      <w:bookmarkEnd w:id="0"/>
      <w:r w:rsidR="00FA21A1" w:rsidRPr="00FA21A1">
        <w:rPr>
          <w:rFonts w:cs="Arial"/>
          <w:szCs w:val="22"/>
        </w:rPr>
        <w:t xml:space="preserve"> to China.</w:t>
      </w:r>
    </w:p>
    <w:p w:rsidR="0035204F" w:rsidRPr="00FA21A1" w:rsidRDefault="0035204F" w:rsidP="00694A9D">
      <w:pPr>
        <w:rPr>
          <w:rFonts w:cs="Arial"/>
          <w:szCs w:val="22"/>
          <w:lang w:val="en-US"/>
        </w:rPr>
      </w:pPr>
    </w:p>
    <w:sectPr w:rsidR="0035204F" w:rsidRPr="00FA21A1" w:rsidSect="00823A15">
      <w:headerReference w:type="even" r:id="rId9"/>
      <w:headerReference w:type="default" r:id="rId10"/>
      <w:footerReference w:type="default" r:id="rId11"/>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6C" w:rsidRDefault="0018496C">
      <w:r>
        <w:separator/>
      </w:r>
    </w:p>
  </w:endnote>
  <w:endnote w:type="continuationSeparator" w:id="0">
    <w:p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BD" w:rsidRDefault="008B09BD" w:rsidP="003A6B88">
    <w:pPr>
      <w:pStyle w:val="Footer"/>
      <w:jc w:val="right"/>
    </w:pPr>
    <w:r>
      <w:fldChar w:fldCharType="begin"/>
    </w:r>
    <w:r>
      <w:instrText xml:space="preserve"> PAGE  \* Arabic  \* MERGEFORMAT </w:instrText>
    </w:r>
    <w:r>
      <w:fldChar w:fldCharType="separate"/>
    </w:r>
    <w:r w:rsidR="00245B00">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6C" w:rsidRDefault="0018496C">
      <w:r>
        <w:separator/>
      </w:r>
    </w:p>
  </w:footnote>
  <w:footnote w:type="continuationSeparator" w:id="0">
    <w:p w:rsidR="0018496C" w:rsidRDefault="00184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cx1="http://schemas.microsoft.com/office/drawing/2015/9/8/chartex">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3A6B88">
    <w:pPr>
      <w:pStyle w:val="Header"/>
    </w:pPr>
    <w:r>
      <w:rPr>
        <w:noProof/>
        <w:lang w:eastAsia="en-GB"/>
      </w:rPr>
      <w:drawing>
        <wp:inline distT="0" distB="0" distL="0" distR="0" wp14:anchorId="25145937" wp14:editId="18AF5944">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573C1"/>
    <w:multiLevelType w:val="hybridMultilevel"/>
    <w:tmpl w:val="2D903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A02EB"/>
    <w:multiLevelType w:val="hybridMultilevel"/>
    <w:tmpl w:val="7DA2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C7EBA"/>
    <w:multiLevelType w:val="hybridMultilevel"/>
    <w:tmpl w:val="A96294C0"/>
    <w:lvl w:ilvl="0" w:tplc="169CD256">
      <w:start w:val="1"/>
      <w:numFmt w:val="decimal"/>
      <w:lvlText w:val="%1."/>
      <w:lvlJc w:val="left"/>
      <w:pPr>
        <w:ind w:left="720" w:hanging="360"/>
      </w:pPr>
      <w:rPr>
        <w:rFonts w:ascii="Arial" w:hAnsi="Aria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A36DDA"/>
    <w:multiLevelType w:val="hybridMultilevel"/>
    <w:tmpl w:val="1B96B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0"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B6708"/>
    <w:multiLevelType w:val="hybridMultilevel"/>
    <w:tmpl w:val="89ECC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A62257"/>
    <w:multiLevelType w:val="hybridMultilevel"/>
    <w:tmpl w:val="58E4A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095FAC"/>
    <w:multiLevelType w:val="hybridMultilevel"/>
    <w:tmpl w:val="39EA1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FC06AC"/>
    <w:multiLevelType w:val="hybridMultilevel"/>
    <w:tmpl w:val="696E0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E718A"/>
    <w:multiLevelType w:val="hybridMultilevel"/>
    <w:tmpl w:val="39B669A6"/>
    <w:lvl w:ilvl="0" w:tplc="90E4EC9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3"/>
  </w:num>
  <w:num w:numId="5">
    <w:abstractNumId w:val="9"/>
  </w:num>
  <w:num w:numId="6">
    <w:abstractNumId w:val="20"/>
  </w:num>
  <w:num w:numId="7">
    <w:abstractNumId w:val="3"/>
  </w:num>
  <w:num w:numId="8">
    <w:abstractNumId w:val="27"/>
  </w:num>
  <w:num w:numId="9">
    <w:abstractNumId w:val="36"/>
  </w:num>
  <w:num w:numId="10">
    <w:abstractNumId w:val="4"/>
  </w:num>
  <w:num w:numId="11">
    <w:abstractNumId w:val="17"/>
  </w:num>
  <w:num w:numId="12">
    <w:abstractNumId w:val="33"/>
  </w:num>
  <w:num w:numId="13">
    <w:abstractNumId w:val="14"/>
  </w:num>
  <w:num w:numId="14">
    <w:abstractNumId w:val="25"/>
  </w:num>
  <w:num w:numId="15">
    <w:abstractNumId w:val="26"/>
  </w:num>
  <w:num w:numId="16">
    <w:abstractNumId w:val="40"/>
  </w:num>
  <w:num w:numId="17">
    <w:abstractNumId w:val="11"/>
  </w:num>
  <w:num w:numId="18">
    <w:abstractNumId w:val="28"/>
  </w:num>
  <w:num w:numId="19">
    <w:abstractNumId w:val="34"/>
  </w:num>
  <w:num w:numId="20">
    <w:abstractNumId w:val="8"/>
  </w:num>
  <w:num w:numId="21">
    <w:abstractNumId w:val="31"/>
  </w:num>
  <w:num w:numId="22">
    <w:abstractNumId w:val="39"/>
  </w:num>
  <w:num w:numId="23">
    <w:abstractNumId w:val="6"/>
  </w:num>
  <w:num w:numId="24">
    <w:abstractNumId w:val="21"/>
  </w:num>
  <w:num w:numId="25">
    <w:abstractNumId w:val="5"/>
  </w:num>
  <w:num w:numId="26">
    <w:abstractNumId w:val="38"/>
  </w:num>
  <w:num w:numId="27">
    <w:abstractNumId w:val="1"/>
  </w:num>
  <w:num w:numId="28">
    <w:abstractNumId w:val="24"/>
  </w:num>
  <w:num w:numId="29">
    <w:abstractNumId w:val="13"/>
  </w:num>
  <w:num w:numId="30">
    <w:abstractNumId w:val="12"/>
  </w:num>
  <w:num w:numId="31">
    <w:abstractNumId w:val="0"/>
  </w:num>
  <w:num w:numId="32">
    <w:abstractNumId w:val="7"/>
  </w:num>
  <w:num w:numId="33">
    <w:abstractNumId w:val="24"/>
  </w:num>
  <w:num w:numId="34">
    <w:abstractNumId w:val="30"/>
  </w:num>
  <w:num w:numId="35">
    <w:abstractNumId w:val="19"/>
  </w:num>
  <w:num w:numId="36">
    <w:abstractNumId w:val="12"/>
  </w:num>
  <w:num w:numId="37">
    <w:abstractNumId w:val="34"/>
  </w:num>
  <w:num w:numId="38">
    <w:abstractNumId w:val="35"/>
  </w:num>
  <w:num w:numId="39">
    <w:abstractNumId w:val="18"/>
  </w:num>
  <w:num w:numId="40">
    <w:abstractNumId w:val="32"/>
  </w:num>
  <w:num w:numId="41">
    <w:abstractNumId w:val="29"/>
  </w:num>
  <w:num w:numId="42">
    <w:abstractNumId w:val="10"/>
  </w:num>
  <w:num w:numId="43">
    <w:abstractNumId w:val="16"/>
  </w:num>
  <w:num w:numId="44">
    <w:abstractNumId w:val="15"/>
  </w:num>
  <w:num w:numId="45">
    <w:abstractNumId w:val="2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6C"/>
    <w:rsid w:val="00002564"/>
    <w:rsid w:val="00007642"/>
    <w:rsid w:val="00034567"/>
    <w:rsid w:val="000414A8"/>
    <w:rsid w:val="00045C95"/>
    <w:rsid w:val="0005633C"/>
    <w:rsid w:val="00075520"/>
    <w:rsid w:val="000A189B"/>
    <w:rsid w:val="000B0554"/>
    <w:rsid w:val="000B4DE8"/>
    <w:rsid w:val="000B6DAB"/>
    <w:rsid w:val="000C4849"/>
    <w:rsid w:val="000C6D2F"/>
    <w:rsid w:val="000D0B95"/>
    <w:rsid w:val="000F0C74"/>
    <w:rsid w:val="000F0D06"/>
    <w:rsid w:val="0010148F"/>
    <w:rsid w:val="00101F41"/>
    <w:rsid w:val="001100D9"/>
    <w:rsid w:val="00116528"/>
    <w:rsid w:val="001226A4"/>
    <w:rsid w:val="00123E2D"/>
    <w:rsid w:val="00136235"/>
    <w:rsid w:val="00144C8B"/>
    <w:rsid w:val="001473A7"/>
    <w:rsid w:val="00155C72"/>
    <w:rsid w:val="00174AC0"/>
    <w:rsid w:val="0018496C"/>
    <w:rsid w:val="001C3205"/>
    <w:rsid w:val="001C5275"/>
    <w:rsid w:val="001D1F2A"/>
    <w:rsid w:val="001D5BDD"/>
    <w:rsid w:val="001E2892"/>
    <w:rsid w:val="001E3FD0"/>
    <w:rsid w:val="001F042A"/>
    <w:rsid w:val="002276C0"/>
    <w:rsid w:val="002306BB"/>
    <w:rsid w:val="0024222A"/>
    <w:rsid w:val="002451AD"/>
    <w:rsid w:val="00245B00"/>
    <w:rsid w:val="00252737"/>
    <w:rsid w:val="002557DA"/>
    <w:rsid w:val="002A77AE"/>
    <w:rsid w:val="002B1766"/>
    <w:rsid w:val="002B3937"/>
    <w:rsid w:val="002D7415"/>
    <w:rsid w:val="002D761D"/>
    <w:rsid w:val="0031000F"/>
    <w:rsid w:val="00314715"/>
    <w:rsid w:val="00326FB0"/>
    <w:rsid w:val="003272AC"/>
    <w:rsid w:val="00327BA2"/>
    <w:rsid w:val="003302BD"/>
    <w:rsid w:val="0034268F"/>
    <w:rsid w:val="003517E5"/>
    <w:rsid w:val="0035204F"/>
    <w:rsid w:val="00367229"/>
    <w:rsid w:val="003735BB"/>
    <w:rsid w:val="00381893"/>
    <w:rsid w:val="00396A65"/>
    <w:rsid w:val="003A1822"/>
    <w:rsid w:val="003A1A44"/>
    <w:rsid w:val="003A6B88"/>
    <w:rsid w:val="003B2EED"/>
    <w:rsid w:val="004052AF"/>
    <w:rsid w:val="00410559"/>
    <w:rsid w:val="00410EF5"/>
    <w:rsid w:val="0041383D"/>
    <w:rsid w:val="004162A4"/>
    <w:rsid w:val="00417437"/>
    <w:rsid w:val="00417ADE"/>
    <w:rsid w:val="004536EB"/>
    <w:rsid w:val="004565F7"/>
    <w:rsid w:val="00481E63"/>
    <w:rsid w:val="0049213F"/>
    <w:rsid w:val="004E1A22"/>
    <w:rsid w:val="004E2C75"/>
    <w:rsid w:val="004F6E3E"/>
    <w:rsid w:val="0050485C"/>
    <w:rsid w:val="005073B0"/>
    <w:rsid w:val="0050768D"/>
    <w:rsid w:val="005109AC"/>
    <w:rsid w:val="00527F75"/>
    <w:rsid w:val="00534B87"/>
    <w:rsid w:val="00534FFF"/>
    <w:rsid w:val="005360FD"/>
    <w:rsid w:val="00542953"/>
    <w:rsid w:val="0054373F"/>
    <w:rsid w:val="00551565"/>
    <w:rsid w:val="0055183E"/>
    <w:rsid w:val="00557B75"/>
    <w:rsid w:val="00565E71"/>
    <w:rsid w:val="00570834"/>
    <w:rsid w:val="005932D8"/>
    <w:rsid w:val="005954DF"/>
    <w:rsid w:val="005D0388"/>
    <w:rsid w:val="005F42BC"/>
    <w:rsid w:val="00600417"/>
    <w:rsid w:val="00602630"/>
    <w:rsid w:val="00603575"/>
    <w:rsid w:val="006147D8"/>
    <w:rsid w:val="00624B8A"/>
    <w:rsid w:val="00626EDA"/>
    <w:rsid w:val="00630420"/>
    <w:rsid w:val="0063403D"/>
    <w:rsid w:val="00635656"/>
    <w:rsid w:val="00645049"/>
    <w:rsid w:val="00664B45"/>
    <w:rsid w:val="00672548"/>
    <w:rsid w:val="006738A5"/>
    <w:rsid w:val="00684975"/>
    <w:rsid w:val="00694476"/>
    <w:rsid w:val="00694A9D"/>
    <w:rsid w:val="006A2B75"/>
    <w:rsid w:val="006A3139"/>
    <w:rsid w:val="006A34A4"/>
    <w:rsid w:val="006A6BD5"/>
    <w:rsid w:val="006B60EE"/>
    <w:rsid w:val="006B6C55"/>
    <w:rsid w:val="006C3B1E"/>
    <w:rsid w:val="006C791F"/>
    <w:rsid w:val="006F49A9"/>
    <w:rsid w:val="006F640A"/>
    <w:rsid w:val="00747C6F"/>
    <w:rsid w:val="0075131C"/>
    <w:rsid w:val="007653D3"/>
    <w:rsid w:val="0076787D"/>
    <w:rsid w:val="0077330B"/>
    <w:rsid w:val="00775FE8"/>
    <w:rsid w:val="00786642"/>
    <w:rsid w:val="007A15C6"/>
    <w:rsid w:val="007A332A"/>
    <w:rsid w:val="007A401C"/>
    <w:rsid w:val="007A5ADD"/>
    <w:rsid w:val="007B5402"/>
    <w:rsid w:val="007C1C3F"/>
    <w:rsid w:val="007C3F1D"/>
    <w:rsid w:val="007F4634"/>
    <w:rsid w:val="00823165"/>
    <w:rsid w:val="00823A15"/>
    <w:rsid w:val="00823B9F"/>
    <w:rsid w:val="008567B0"/>
    <w:rsid w:val="008718F3"/>
    <w:rsid w:val="0089541F"/>
    <w:rsid w:val="008958B9"/>
    <w:rsid w:val="008B09BD"/>
    <w:rsid w:val="008C1F40"/>
    <w:rsid w:val="008D3C34"/>
    <w:rsid w:val="008E545D"/>
    <w:rsid w:val="008F08A6"/>
    <w:rsid w:val="008F1587"/>
    <w:rsid w:val="008F305D"/>
    <w:rsid w:val="008F644F"/>
    <w:rsid w:val="00900A25"/>
    <w:rsid w:val="0091329A"/>
    <w:rsid w:val="00921BD7"/>
    <w:rsid w:val="00934E28"/>
    <w:rsid w:val="009350D3"/>
    <w:rsid w:val="00936F3E"/>
    <w:rsid w:val="00965A15"/>
    <w:rsid w:val="00980A77"/>
    <w:rsid w:val="009817A2"/>
    <w:rsid w:val="009849EA"/>
    <w:rsid w:val="00987759"/>
    <w:rsid w:val="009A0BB2"/>
    <w:rsid w:val="009A2A08"/>
    <w:rsid w:val="009A2A3B"/>
    <w:rsid w:val="009B23BB"/>
    <w:rsid w:val="009C1D8C"/>
    <w:rsid w:val="009C5F9B"/>
    <w:rsid w:val="009D2AA4"/>
    <w:rsid w:val="009D2D59"/>
    <w:rsid w:val="009F38DA"/>
    <w:rsid w:val="009F5AC6"/>
    <w:rsid w:val="00A017D6"/>
    <w:rsid w:val="00A11EB6"/>
    <w:rsid w:val="00A17F33"/>
    <w:rsid w:val="00A24EE2"/>
    <w:rsid w:val="00A4179C"/>
    <w:rsid w:val="00A54058"/>
    <w:rsid w:val="00A65DEB"/>
    <w:rsid w:val="00A6777F"/>
    <w:rsid w:val="00A76A8A"/>
    <w:rsid w:val="00A834CF"/>
    <w:rsid w:val="00A861D9"/>
    <w:rsid w:val="00A87A81"/>
    <w:rsid w:val="00A974D5"/>
    <w:rsid w:val="00AA0B52"/>
    <w:rsid w:val="00AA7EC0"/>
    <w:rsid w:val="00AC3180"/>
    <w:rsid w:val="00AE1D92"/>
    <w:rsid w:val="00AE6320"/>
    <w:rsid w:val="00B00217"/>
    <w:rsid w:val="00B033BF"/>
    <w:rsid w:val="00B03F8B"/>
    <w:rsid w:val="00B12BBD"/>
    <w:rsid w:val="00B14AE4"/>
    <w:rsid w:val="00B42C1C"/>
    <w:rsid w:val="00B5181E"/>
    <w:rsid w:val="00B52F60"/>
    <w:rsid w:val="00B55C0B"/>
    <w:rsid w:val="00B5670C"/>
    <w:rsid w:val="00B676A6"/>
    <w:rsid w:val="00B72397"/>
    <w:rsid w:val="00B94924"/>
    <w:rsid w:val="00BB45B7"/>
    <w:rsid w:val="00BC2FC7"/>
    <w:rsid w:val="00BD29BC"/>
    <w:rsid w:val="00BF4F58"/>
    <w:rsid w:val="00BF77E4"/>
    <w:rsid w:val="00C02692"/>
    <w:rsid w:val="00C0338C"/>
    <w:rsid w:val="00C0347B"/>
    <w:rsid w:val="00C05B7D"/>
    <w:rsid w:val="00C14C0F"/>
    <w:rsid w:val="00C27FD3"/>
    <w:rsid w:val="00C47328"/>
    <w:rsid w:val="00C50BF2"/>
    <w:rsid w:val="00C52023"/>
    <w:rsid w:val="00C74BCF"/>
    <w:rsid w:val="00CA51FE"/>
    <w:rsid w:val="00CB1627"/>
    <w:rsid w:val="00CC1EAE"/>
    <w:rsid w:val="00CD22D0"/>
    <w:rsid w:val="00CD5AE3"/>
    <w:rsid w:val="00CD7052"/>
    <w:rsid w:val="00CE5CD9"/>
    <w:rsid w:val="00CE7E30"/>
    <w:rsid w:val="00D00A48"/>
    <w:rsid w:val="00D31DC9"/>
    <w:rsid w:val="00D3357C"/>
    <w:rsid w:val="00D429F1"/>
    <w:rsid w:val="00D42D0E"/>
    <w:rsid w:val="00D51DB7"/>
    <w:rsid w:val="00D776BD"/>
    <w:rsid w:val="00D832F5"/>
    <w:rsid w:val="00D87765"/>
    <w:rsid w:val="00D932BD"/>
    <w:rsid w:val="00DA19A2"/>
    <w:rsid w:val="00DA59B9"/>
    <w:rsid w:val="00DB3249"/>
    <w:rsid w:val="00DB64E5"/>
    <w:rsid w:val="00DD0159"/>
    <w:rsid w:val="00DD288B"/>
    <w:rsid w:val="00DE5ABE"/>
    <w:rsid w:val="00E0456F"/>
    <w:rsid w:val="00E05418"/>
    <w:rsid w:val="00E27AF7"/>
    <w:rsid w:val="00E35A21"/>
    <w:rsid w:val="00E361E3"/>
    <w:rsid w:val="00E45847"/>
    <w:rsid w:val="00E909BE"/>
    <w:rsid w:val="00E93CFE"/>
    <w:rsid w:val="00EB473F"/>
    <w:rsid w:val="00EB4B19"/>
    <w:rsid w:val="00EB5770"/>
    <w:rsid w:val="00EE2C15"/>
    <w:rsid w:val="00EF6662"/>
    <w:rsid w:val="00F22DEA"/>
    <w:rsid w:val="00F32F8E"/>
    <w:rsid w:val="00F60DFC"/>
    <w:rsid w:val="00F632D8"/>
    <w:rsid w:val="00F81253"/>
    <w:rsid w:val="00F95593"/>
    <w:rsid w:val="00F965F3"/>
    <w:rsid w:val="00FA21A1"/>
    <w:rsid w:val="00FA2E78"/>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3931D"/>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6C79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33575">
      <w:bodyDiv w:val="1"/>
      <w:marLeft w:val="0"/>
      <w:marRight w:val="0"/>
      <w:marTop w:val="0"/>
      <w:marBottom w:val="0"/>
      <w:divBdr>
        <w:top w:val="none" w:sz="0" w:space="0" w:color="auto"/>
        <w:left w:val="none" w:sz="0" w:space="0" w:color="auto"/>
        <w:bottom w:val="none" w:sz="0" w:space="0" w:color="auto"/>
        <w:right w:val="none" w:sz="0" w:space="0" w:color="auto"/>
      </w:divBdr>
    </w:div>
    <w:div w:id="141990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85F5-8DC2-4703-98DF-38CFC757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91</TotalTime>
  <Pages>2</Pages>
  <Words>716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11</cp:revision>
  <cp:lastPrinted>2004-07-08T14:42:00Z</cp:lastPrinted>
  <dcterms:created xsi:type="dcterms:W3CDTF">2020-04-01T13:32:00Z</dcterms:created>
  <dcterms:modified xsi:type="dcterms:W3CDTF">2020-04-17T19:14:00Z</dcterms:modified>
</cp:coreProperties>
</file>