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7FEAA5EA" w:rsidR="005360FD" w:rsidRPr="004E1A22" w:rsidRDefault="00E83BDA" w:rsidP="00B94E99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B94E99">
              <w:rPr>
                <w:sz w:val="48"/>
                <w:szCs w:val="48"/>
              </w:rPr>
              <w:t>Smithsonian</w:t>
            </w:r>
            <w:r w:rsidR="00F44058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07892590" w14:textId="77777777" w:rsidR="000D4551" w:rsidRPr="000E3C86" w:rsidRDefault="000D4551" w:rsidP="000D4551">
      <w:pPr>
        <w:rPr>
          <w:rFonts w:cs="Arial"/>
          <w:szCs w:val="22"/>
        </w:rPr>
      </w:pPr>
      <w:r w:rsidRPr="000E3C86">
        <w:rPr>
          <w:rFonts w:cs="Arial"/>
          <w:szCs w:val="22"/>
        </w:rPr>
        <w:t>The Smithsonian Institution – National Museum of Natural History</w:t>
      </w:r>
    </w:p>
    <w:bookmarkStart w:id="0" w:name="_GoBack"/>
    <w:bookmarkEnd w:id="0"/>
    <w:p w14:paraId="2ACD6C53" w14:textId="14461841" w:rsidR="0010233D" w:rsidRPr="00B43129" w:rsidRDefault="000D4551" w:rsidP="003D43CE">
      <w:pPr>
        <w:rPr>
          <w:rFonts w:cs="Arial"/>
          <w:szCs w:val="22"/>
          <w:lang w:eastAsia="en-GB"/>
        </w:rPr>
      </w:pPr>
      <w:r>
        <w:fldChar w:fldCharType="begin"/>
      </w:r>
      <w:r>
        <w:instrText xml:space="preserve"> HYPERLINK "https://naturalhistory.si.edu/visit/virtual-tour/current-exhibits" </w:instrText>
      </w:r>
      <w:r>
        <w:fldChar w:fldCharType="separate"/>
      </w:r>
      <w:r w:rsidR="00B91E17" w:rsidRPr="00410162">
        <w:rPr>
          <w:rStyle w:val="Hyperlink"/>
          <w:rFonts w:cs="Arial"/>
        </w:rPr>
        <w:t>https://naturalhistory.si.edu/visit/virtual-tour/current-exhibits</w:t>
      </w:r>
      <w:r>
        <w:rPr>
          <w:rStyle w:val="Hyperlink"/>
          <w:rFonts w:cs="Arial"/>
        </w:rPr>
        <w:fldChar w:fldCharType="end"/>
      </w:r>
      <w:r w:rsidR="00B91E17">
        <w:rPr>
          <w:rFonts w:cs="Arial"/>
        </w:rPr>
        <w:t xml:space="preserve"> </w:t>
      </w:r>
      <w:r w:rsidR="00B91E17" w:rsidRPr="00B91E17">
        <w:rPr>
          <w:rFonts w:cs="Arial"/>
        </w:rPr>
        <w:cr/>
      </w:r>
    </w:p>
    <w:p w14:paraId="44EDE029" w14:textId="6C6E358B" w:rsidR="00B91E17" w:rsidRDefault="00B91E17" w:rsidP="00C84035">
      <w:pPr>
        <w:rPr>
          <w:rFonts w:cs="Arial"/>
          <w:szCs w:val="22"/>
        </w:rPr>
      </w:pPr>
      <w:r>
        <w:rPr>
          <w:rFonts w:cs="Arial"/>
          <w:szCs w:val="22"/>
        </w:rPr>
        <w:t xml:space="preserve">Scroll down to </w:t>
      </w:r>
      <w:r w:rsidR="00B94E99">
        <w:rPr>
          <w:rFonts w:cs="Arial"/>
          <w:szCs w:val="22"/>
        </w:rPr>
        <w:t xml:space="preserve">the thirteenth subtitle, </w:t>
      </w:r>
      <w:r>
        <w:rPr>
          <w:rFonts w:cs="Arial"/>
          <w:szCs w:val="22"/>
        </w:rPr>
        <w:t>Outbreak: Epidemics in a connected world and answer the follow</w:t>
      </w:r>
      <w:r w:rsidR="00B94E99">
        <w:rPr>
          <w:rFonts w:cs="Arial"/>
          <w:szCs w:val="22"/>
        </w:rPr>
        <w:t>ing</w:t>
      </w:r>
      <w:r>
        <w:rPr>
          <w:rFonts w:cs="Arial"/>
          <w:szCs w:val="22"/>
        </w:rPr>
        <w:t xml:space="preserve"> questions.</w:t>
      </w:r>
    </w:p>
    <w:p w14:paraId="6348ECEF" w14:textId="7FB66B3B" w:rsidR="00B94E99" w:rsidRDefault="00B94E99" w:rsidP="00C84035">
      <w:pPr>
        <w:rPr>
          <w:rFonts w:cs="Arial"/>
          <w:szCs w:val="22"/>
        </w:rPr>
      </w:pPr>
    </w:p>
    <w:p w14:paraId="143CB18B" w14:textId="11599AAE" w:rsidR="00B94E99" w:rsidRDefault="00B94E99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Start with Outbreak 1. The first word you will see in the exhibit ‘Nipah’ – look up the symptoms, the animal it circulates in and the last major outbreak of this viral infection.</w:t>
      </w:r>
    </w:p>
    <w:p w14:paraId="358FC87F" w14:textId="25D25771" w:rsidR="00B94E99" w:rsidRDefault="00B94E99" w:rsidP="00B94E99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The Nipah virus was first recognised in Malaysia in 1999, it circulates amongst fruit bats and the last outbreak was in Kerala, India, in 2018.</w:t>
      </w:r>
    </w:p>
    <w:p w14:paraId="11715428" w14:textId="77777777" w:rsidR="00762525" w:rsidRDefault="00762525" w:rsidP="00B94E99">
      <w:pPr>
        <w:pStyle w:val="ListParagraph"/>
        <w:rPr>
          <w:rFonts w:cs="Arial"/>
          <w:szCs w:val="22"/>
        </w:rPr>
      </w:pPr>
    </w:p>
    <w:p w14:paraId="1F380B22" w14:textId="672C1C23" w:rsidR="00B94E99" w:rsidRDefault="00B94E99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Click on the right arrow on the far right of the toolbar and you will go through to Outbreak 2. What does ‘One Health’ mean?</w:t>
      </w:r>
    </w:p>
    <w:p w14:paraId="22406766" w14:textId="43B64EA9" w:rsidR="00B94E99" w:rsidRDefault="00B94E99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One Health means animals, human and environmental health are all connected, it is a way of seeing how disease outbreaks occur when and where.</w:t>
      </w:r>
    </w:p>
    <w:p w14:paraId="43F471DA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78A8486" w14:textId="563955C2" w:rsidR="00B94E99" w:rsidRDefault="00F82980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Click the right arrow, through to Outbreak 3, The International Spread of Disease. </w:t>
      </w:r>
      <w:r w:rsidR="005D3D32">
        <w:rPr>
          <w:rFonts w:cs="Arial"/>
          <w:szCs w:val="22"/>
        </w:rPr>
        <w:t xml:space="preserve">Zoom into the SARS information board. </w:t>
      </w:r>
      <w:r>
        <w:rPr>
          <w:rFonts w:cs="Arial"/>
          <w:szCs w:val="22"/>
        </w:rPr>
        <w:t>What year did SARS (Severe Acute Respiratory Syndrome) strike and where did it originate?</w:t>
      </w:r>
    </w:p>
    <w:p w14:paraId="690C5F0B" w14:textId="13C0847A" w:rsidR="00F82980" w:rsidRDefault="00F82980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2003 from Guangdong, China.</w:t>
      </w:r>
    </w:p>
    <w:p w14:paraId="5BA6EC59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6C534103" w14:textId="11F65C01" w:rsidR="00F82980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Right click through to Outbreak 4. This section is on Responding to Outbreaks. Ebola struck West Africa in 2014, what is the advisory quote on the wall for future pandemics?</w:t>
      </w:r>
    </w:p>
    <w:p w14:paraId="33344F35" w14:textId="2DC5FCBB" w:rsidR="001E763A" w:rsidRDefault="001E763A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Response to disease outbreaks must be quick, effective and cooperative. </w:t>
      </w:r>
    </w:p>
    <w:p w14:paraId="1F7D6914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0766BDF" w14:textId="3F5BBA66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Skip through the next section to Outbreak and zoom in on the Solution: Eradicating Smallpox information board. Smallpox is the only human infectious disease that has been completely eradicated, when was the last known case – and in which country?</w:t>
      </w:r>
    </w:p>
    <w:p w14:paraId="3D0AACCD" w14:textId="2934E142" w:rsidR="001E763A" w:rsidRDefault="001E763A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1977 in Somalia.</w:t>
      </w:r>
    </w:p>
    <w:p w14:paraId="6CB27545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78B4A442" w14:textId="204DD2BF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How many people died from smallpox in the twentieth century?</w:t>
      </w:r>
    </w:p>
    <w:p w14:paraId="649AA8C6" w14:textId="2E47CD7E" w:rsidR="001E763A" w:rsidRDefault="001E763A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Smallpox killed half a billion people.</w:t>
      </w:r>
    </w:p>
    <w:p w14:paraId="13A32B19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159EDAA6" w14:textId="0520F5F8" w:rsidR="001E763A" w:rsidRDefault="001E763A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In Outbreak 7 what does the quote by Yvette Raphael say and why is this important?</w:t>
      </w:r>
    </w:p>
    <w:p w14:paraId="5C88DF78" w14:textId="779E9903" w:rsidR="001E763A" w:rsidRDefault="001E763A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‘Where the governments see </w:t>
      </w:r>
      <w:r w:rsidR="005D3D32">
        <w:rPr>
          <w:rFonts w:cs="Arial"/>
          <w:szCs w:val="22"/>
        </w:rPr>
        <w:t>statistics</w:t>
      </w:r>
      <w:r>
        <w:rPr>
          <w:rFonts w:cs="Arial"/>
          <w:szCs w:val="22"/>
        </w:rPr>
        <w:t>, I see the faces of my friends.’ This is important because personal stories can be lost in endless statistics. A single death can affect many, many people.</w:t>
      </w:r>
    </w:p>
    <w:p w14:paraId="1A61085F" w14:textId="77777777" w:rsidR="00762525" w:rsidRDefault="00762525" w:rsidP="00762525">
      <w:pPr>
        <w:pStyle w:val="ListParagraph"/>
        <w:rPr>
          <w:rFonts w:cs="Arial"/>
          <w:szCs w:val="22"/>
        </w:rPr>
      </w:pPr>
    </w:p>
    <w:p w14:paraId="483F975D" w14:textId="1AB689FB" w:rsidR="001E763A" w:rsidRDefault="00762525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There are 9 posters on the wall in Outbreak 8; Do Humans Cause Epidemics? The 9 posters each show a different activity which has fuelled the spread of pandemics over the past 100 years, what are they?</w:t>
      </w:r>
    </w:p>
    <w:p w14:paraId="67D81DC0" w14:textId="7C077FC7" w:rsidR="00762525" w:rsidRPr="00B94E99" w:rsidRDefault="00762525" w:rsidP="00762525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Animal domestication, The rise of Agriculture, Crowded together, Expanded trade, Coming to America, Colonising the Congo, War at world, Factory farming, A dangerous trade.</w:t>
      </w:r>
    </w:p>
    <w:p w14:paraId="658CBBFD" w14:textId="77777777" w:rsidR="00B91E17" w:rsidRPr="00B43129" w:rsidRDefault="00B91E17" w:rsidP="00C84035">
      <w:pPr>
        <w:rPr>
          <w:rFonts w:cs="Arial"/>
          <w:szCs w:val="22"/>
        </w:rPr>
      </w:pPr>
    </w:p>
    <w:sectPr w:rsidR="00B91E17" w:rsidRPr="00B43129" w:rsidSect="00823A15">
      <w:headerReference w:type="even" r:id="rId9"/>
      <w:headerReference w:type="default" r:id="rId10"/>
      <w:footerReference w:type="default" r:id="rId1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47DF0318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5A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23441"/>
    <w:multiLevelType w:val="hybridMultilevel"/>
    <w:tmpl w:val="C8CA8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8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1"/>
  </w:num>
  <w:num w:numId="17">
    <w:abstractNumId w:val="15"/>
  </w:num>
  <w:num w:numId="18">
    <w:abstractNumId w:val="29"/>
  </w:num>
  <w:num w:numId="19">
    <w:abstractNumId w:val="36"/>
  </w:num>
  <w:num w:numId="20">
    <w:abstractNumId w:val="12"/>
  </w:num>
  <w:num w:numId="21">
    <w:abstractNumId w:val="32"/>
  </w:num>
  <w:num w:numId="22">
    <w:abstractNumId w:val="40"/>
  </w:num>
  <w:num w:numId="23">
    <w:abstractNumId w:val="9"/>
  </w:num>
  <w:num w:numId="24">
    <w:abstractNumId w:val="22"/>
  </w:num>
  <w:num w:numId="25">
    <w:abstractNumId w:val="8"/>
  </w:num>
  <w:num w:numId="26">
    <w:abstractNumId w:val="39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6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D4551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74AC0"/>
    <w:rsid w:val="0018496C"/>
    <w:rsid w:val="001A5A9F"/>
    <w:rsid w:val="001C3205"/>
    <w:rsid w:val="001C5275"/>
    <w:rsid w:val="001D1F2A"/>
    <w:rsid w:val="001E2892"/>
    <w:rsid w:val="001E3FD0"/>
    <w:rsid w:val="001E763A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A2B41"/>
    <w:rsid w:val="005C637F"/>
    <w:rsid w:val="005D0388"/>
    <w:rsid w:val="005D3D32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2525"/>
    <w:rsid w:val="007653D3"/>
    <w:rsid w:val="0076787D"/>
    <w:rsid w:val="00775FE8"/>
    <w:rsid w:val="007A15C6"/>
    <w:rsid w:val="007A332A"/>
    <w:rsid w:val="007A401C"/>
    <w:rsid w:val="007A75E6"/>
    <w:rsid w:val="007B5402"/>
    <w:rsid w:val="007C1C3F"/>
    <w:rsid w:val="007C3F1D"/>
    <w:rsid w:val="007F4634"/>
    <w:rsid w:val="00802EED"/>
    <w:rsid w:val="00823165"/>
    <w:rsid w:val="00823A15"/>
    <w:rsid w:val="00823B9F"/>
    <w:rsid w:val="008338FF"/>
    <w:rsid w:val="008567B0"/>
    <w:rsid w:val="008575C6"/>
    <w:rsid w:val="008718F3"/>
    <w:rsid w:val="00876138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E2C15"/>
    <w:rsid w:val="00F11477"/>
    <w:rsid w:val="00F22DEA"/>
    <w:rsid w:val="00F30775"/>
    <w:rsid w:val="00F32F8E"/>
    <w:rsid w:val="00F3675A"/>
    <w:rsid w:val="00F44058"/>
    <w:rsid w:val="00F60DFC"/>
    <w:rsid w:val="00F632D8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B3AC-1650-4F8B-9FD2-49A725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34</TotalTime>
  <Pages>1</Pages>
  <Words>394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8</cp:revision>
  <cp:lastPrinted>2020-04-07T15:19:00Z</cp:lastPrinted>
  <dcterms:created xsi:type="dcterms:W3CDTF">2020-04-27T19:46:00Z</dcterms:created>
  <dcterms:modified xsi:type="dcterms:W3CDTF">2020-04-30T12:42:00Z</dcterms:modified>
</cp:coreProperties>
</file>