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183C02BF" w:rsidR="003735BB" w:rsidRPr="005954DF" w:rsidRDefault="004373D4" w:rsidP="004373D4">
            <w:pPr>
              <w:pStyle w:val="RGSTitle"/>
              <w:framePr w:hSpace="0" w:wrap="auto" w:vAnchor="margin" w:hAnchor="text" w:xAlign="left" w:yAlign="inline"/>
            </w:pPr>
            <w:r>
              <w:t>Tropical storm sustainable management</w:t>
            </w:r>
          </w:p>
        </w:tc>
      </w:tr>
    </w:tbl>
    <w:p w14:paraId="193925CA" w14:textId="77777777" w:rsidR="00C02692" w:rsidRDefault="00C02692" w:rsidP="004373D4">
      <w:pPr>
        <w:jc w:val="both"/>
      </w:pPr>
    </w:p>
    <w:p w14:paraId="406B6F41" w14:textId="77777777" w:rsidR="00C02692" w:rsidRDefault="00C02692" w:rsidP="004373D4">
      <w:pPr>
        <w:jc w:val="both"/>
        <w:sectPr w:rsidR="00C02692" w:rsidSect="003B6E97">
          <w:headerReference w:type="default" r:id="rId11"/>
          <w:footerReference w:type="default" r:id="rId12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2443EB12" w14:textId="77777777" w:rsidR="00D839E2" w:rsidRDefault="00D839E2" w:rsidP="004373D4">
      <w:pPr>
        <w:pStyle w:val="Heading1"/>
        <w:jc w:val="both"/>
      </w:pPr>
      <w:r>
        <w:t>Aim and introduction</w:t>
      </w:r>
    </w:p>
    <w:p w14:paraId="131045BB" w14:textId="34360BCE" w:rsidR="00D839E2" w:rsidRDefault="009F4D74" w:rsidP="004373D4">
      <w:pPr>
        <w:jc w:val="both"/>
      </w:pPr>
      <w:r>
        <w:t xml:space="preserve">Tropical storms </w:t>
      </w:r>
      <w:r w:rsidR="009130FE">
        <w:t xml:space="preserve">are becoming more </w:t>
      </w:r>
      <w:r w:rsidR="00C8243E">
        <w:t>intense</w:t>
      </w:r>
      <w:r w:rsidR="00C8243E">
        <w:rPr>
          <w:rStyle w:val="FootnoteReference"/>
        </w:rPr>
        <w:footnoteReference w:id="1"/>
      </w:r>
      <w:r w:rsidR="00153480">
        <w:t xml:space="preserve">, </w:t>
      </w:r>
      <w:r w:rsidR="003F7C95">
        <w:t>people</w:t>
      </w:r>
      <w:r w:rsidR="00827C0C">
        <w:t xml:space="preserve"> and governments need to find ways to </w:t>
      </w:r>
      <w:r w:rsidR="009B2207">
        <w:t xml:space="preserve">mitigate the damage caused by them. </w:t>
      </w:r>
      <w:r w:rsidR="00210A8B">
        <w:t>D</w:t>
      </w:r>
      <w:r w:rsidR="009B2207">
        <w:t xml:space="preserve">ecision makers </w:t>
      </w:r>
      <w:r w:rsidR="001F0C94">
        <w:t xml:space="preserve">need </w:t>
      </w:r>
      <w:r w:rsidR="009B2207">
        <w:t xml:space="preserve">to find </w:t>
      </w:r>
      <w:r w:rsidR="001F0C94">
        <w:t xml:space="preserve">a </w:t>
      </w:r>
      <w:r w:rsidR="009B2207">
        <w:t xml:space="preserve">balance between </w:t>
      </w:r>
      <w:r w:rsidR="008A4F2D">
        <w:t>immediate response</w:t>
      </w:r>
      <w:r w:rsidR="001A2E7E">
        <w:t>s</w:t>
      </w:r>
      <w:r w:rsidR="008A4F2D">
        <w:t xml:space="preserve"> and long-term planning. This lesson explores different sustainable ways to manage the impacts of tropical storms</w:t>
      </w:r>
      <w:r w:rsidR="001A2E7E">
        <w:t>,</w:t>
      </w:r>
      <w:r w:rsidR="008A4F2D">
        <w:t xml:space="preserve"> building in </w:t>
      </w:r>
      <w:r w:rsidR="001A2E7E">
        <w:t>decision-making</w:t>
      </w:r>
      <w:r w:rsidR="008A4F2D">
        <w:t xml:space="preserve"> </w:t>
      </w:r>
      <w:r w:rsidR="009D51F9">
        <w:t xml:space="preserve">for stakeholders to find the best solutions for their place. </w:t>
      </w:r>
    </w:p>
    <w:p w14:paraId="633A37EE" w14:textId="77777777" w:rsidR="009D51F9" w:rsidRDefault="009D51F9" w:rsidP="004373D4">
      <w:pPr>
        <w:jc w:val="both"/>
      </w:pPr>
    </w:p>
    <w:p w14:paraId="1D1BED93" w14:textId="2C2D3A7F" w:rsidR="009D51F9" w:rsidRDefault="009D51F9" w:rsidP="004373D4">
      <w:pPr>
        <w:jc w:val="both"/>
      </w:pPr>
      <w:r>
        <w:t xml:space="preserve">This lesson will take approximately 1 hour to complete. </w:t>
      </w:r>
    </w:p>
    <w:p w14:paraId="05BBE676" w14:textId="77777777" w:rsidR="009D51F9" w:rsidRDefault="009D51F9" w:rsidP="004373D4">
      <w:pPr>
        <w:jc w:val="both"/>
      </w:pPr>
    </w:p>
    <w:p w14:paraId="724FE41B" w14:textId="77777777" w:rsidR="00D839E2" w:rsidRDefault="00D839E2" w:rsidP="004373D4">
      <w:pPr>
        <w:pStyle w:val="Heading1"/>
        <w:jc w:val="both"/>
      </w:pPr>
      <w:r>
        <w:t>Curriculum links</w:t>
      </w:r>
    </w:p>
    <w:p w14:paraId="0C2CC34C" w14:textId="77777777" w:rsidR="001813EE" w:rsidRDefault="001813EE" w:rsidP="001813EE">
      <w:pPr>
        <w:jc w:val="both"/>
      </w:pPr>
      <w:r>
        <w:t>AQA</w:t>
      </w:r>
    </w:p>
    <w:p w14:paraId="2C4CF1C2" w14:textId="77777777" w:rsidR="001813EE" w:rsidRDefault="001813EE" w:rsidP="001813EE">
      <w:pPr>
        <w:jc w:val="both"/>
      </w:pPr>
      <w:r w:rsidRPr="00B42EF1">
        <w:t>3.1.1.3 Weather hazards</w:t>
      </w:r>
    </w:p>
    <w:p w14:paraId="1EE36D54" w14:textId="77777777" w:rsidR="001813EE" w:rsidRDefault="001813EE" w:rsidP="001813EE">
      <w:pPr>
        <w:jc w:val="both"/>
      </w:pPr>
    </w:p>
    <w:p w14:paraId="15E5FECB" w14:textId="77777777" w:rsidR="001813EE" w:rsidRDefault="001813EE" w:rsidP="001813EE">
      <w:pPr>
        <w:jc w:val="both"/>
      </w:pPr>
      <w:r>
        <w:t xml:space="preserve">Edexcel A </w:t>
      </w:r>
    </w:p>
    <w:p w14:paraId="336C6BF7" w14:textId="77777777" w:rsidR="001813EE" w:rsidRDefault="001813EE" w:rsidP="001813EE">
      <w:pPr>
        <w:jc w:val="both"/>
      </w:pPr>
      <w:r w:rsidRPr="00E14CC2">
        <w:t>Topic 2: Weather hazards and climate change</w:t>
      </w:r>
    </w:p>
    <w:p w14:paraId="6176C1BD" w14:textId="77777777" w:rsidR="001813EE" w:rsidRDefault="001813EE" w:rsidP="001813EE">
      <w:pPr>
        <w:jc w:val="both"/>
      </w:pPr>
    </w:p>
    <w:p w14:paraId="23F355CA" w14:textId="77777777" w:rsidR="001813EE" w:rsidRDefault="001813EE" w:rsidP="001813EE">
      <w:pPr>
        <w:jc w:val="both"/>
      </w:pPr>
      <w:r>
        <w:t xml:space="preserve">Edexcel B </w:t>
      </w:r>
    </w:p>
    <w:p w14:paraId="492EEFF6" w14:textId="77777777" w:rsidR="001813EE" w:rsidRDefault="001813EE" w:rsidP="001813EE">
      <w:pPr>
        <w:jc w:val="both"/>
      </w:pPr>
      <w:r w:rsidRPr="00C84780">
        <w:t>Topic 1: Hazardous Earth</w:t>
      </w:r>
      <w:r>
        <w:t xml:space="preserve"> - </w:t>
      </w:r>
      <w:r w:rsidRPr="00230DB4">
        <w:t>How are extreme weather events increasingly hazardous for people?</w:t>
      </w:r>
    </w:p>
    <w:p w14:paraId="28B89872" w14:textId="77777777" w:rsidR="001813EE" w:rsidRDefault="001813EE" w:rsidP="001813EE">
      <w:pPr>
        <w:jc w:val="both"/>
      </w:pPr>
    </w:p>
    <w:p w14:paraId="4CBD0C5A" w14:textId="77777777" w:rsidR="001813EE" w:rsidRDefault="001813EE" w:rsidP="001813EE">
      <w:pPr>
        <w:jc w:val="both"/>
      </w:pPr>
      <w:r>
        <w:t>Eduqas A and WJEC</w:t>
      </w:r>
    </w:p>
    <w:p w14:paraId="0B8FC8B7" w14:textId="77777777" w:rsidR="001813EE" w:rsidRDefault="001813EE" w:rsidP="001813EE">
      <w:pPr>
        <w:jc w:val="both"/>
      </w:pPr>
      <w:r w:rsidRPr="000B2AC0">
        <w:t>5.2: Weather patterns and process</w:t>
      </w:r>
    </w:p>
    <w:p w14:paraId="2613DD2A" w14:textId="77777777" w:rsidR="001813EE" w:rsidRDefault="001813EE" w:rsidP="001813EE">
      <w:pPr>
        <w:jc w:val="both"/>
      </w:pPr>
    </w:p>
    <w:p w14:paraId="63184F13" w14:textId="77777777" w:rsidR="001813EE" w:rsidRDefault="001813EE" w:rsidP="001813EE">
      <w:pPr>
        <w:jc w:val="both"/>
      </w:pPr>
      <w:r>
        <w:t>Eduqas B</w:t>
      </w:r>
    </w:p>
    <w:p w14:paraId="369E7C4C" w14:textId="77777777" w:rsidR="001813EE" w:rsidRDefault="001813EE" w:rsidP="001813EE">
      <w:pPr>
        <w:jc w:val="both"/>
      </w:pPr>
      <w:r w:rsidRPr="007266B0">
        <w:t>2.3: Weather and climate</w:t>
      </w:r>
    </w:p>
    <w:p w14:paraId="791334C4" w14:textId="77777777" w:rsidR="001813EE" w:rsidRDefault="001813EE" w:rsidP="001813EE">
      <w:pPr>
        <w:jc w:val="both"/>
      </w:pPr>
    </w:p>
    <w:p w14:paraId="70DC3624" w14:textId="77777777" w:rsidR="001813EE" w:rsidRDefault="001813EE" w:rsidP="001813EE">
      <w:pPr>
        <w:jc w:val="both"/>
      </w:pPr>
      <w:r>
        <w:t>OCR A</w:t>
      </w:r>
    </w:p>
    <w:p w14:paraId="4B15F57E" w14:textId="77777777" w:rsidR="001813EE" w:rsidRDefault="001813EE" w:rsidP="001813EE">
      <w:pPr>
        <w:jc w:val="both"/>
      </w:pPr>
      <w:r>
        <w:t xml:space="preserve">2.3.5 </w:t>
      </w:r>
      <w:r w:rsidRPr="003B1706">
        <w:t>Extreme weather conditions cause different natural weather hazards.</w:t>
      </w:r>
      <w:r>
        <w:t xml:space="preserve"> </w:t>
      </w:r>
    </w:p>
    <w:p w14:paraId="2477CAB3" w14:textId="77777777" w:rsidR="001813EE" w:rsidRDefault="001813EE" w:rsidP="001813EE">
      <w:pPr>
        <w:jc w:val="both"/>
      </w:pPr>
    </w:p>
    <w:p w14:paraId="22A80C65" w14:textId="77777777" w:rsidR="001813EE" w:rsidRDefault="001813EE" w:rsidP="001813EE">
      <w:pPr>
        <w:jc w:val="both"/>
      </w:pPr>
      <w:r>
        <w:t>OCR B (1</w:t>
      </w:r>
      <w:r w:rsidRPr="00FD3128">
        <w:rPr>
          <w:vertAlign w:val="superscript"/>
        </w:rPr>
        <w:t>st</w:t>
      </w:r>
      <w:r>
        <w:t xml:space="preserve"> teaching from September 2025)</w:t>
      </w:r>
    </w:p>
    <w:p w14:paraId="23F05097" w14:textId="77777777" w:rsidR="001813EE" w:rsidRDefault="001813EE" w:rsidP="001813EE">
      <w:pPr>
        <w:jc w:val="both"/>
      </w:pPr>
      <w:r w:rsidRPr="00265E94">
        <w:t>1.1.</w:t>
      </w:r>
      <w:r w:rsidRPr="00265E94">
        <w:t> </w:t>
      </w:r>
      <w:r w:rsidRPr="00265E94">
        <w:t>How can weather be hazardous?</w:t>
      </w:r>
    </w:p>
    <w:p w14:paraId="5098DEE3" w14:textId="77777777" w:rsidR="00D839E2" w:rsidRDefault="00D839E2" w:rsidP="004373D4">
      <w:pPr>
        <w:jc w:val="both"/>
      </w:pPr>
    </w:p>
    <w:p w14:paraId="2C741485" w14:textId="1342EC28" w:rsidR="00D839E2" w:rsidRDefault="00D839E2" w:rsidP="004373D4">
      <w:pPr>
        <w:pStyle w:val="Heading1"/>
        <w:jc w:val="both"/>
      </w:pPr>
      <w:r>
        <w:t>Learning goals</w:t>
      </w:r>
    </w:p>
    <w:p w14:paraId="518FA578" w14:textId="2FA6764F" w:rsidR="009D2EAC" w:rsidRDefault="00217DE7" w:rsidP="004373D4">
      <w:pPr>
        <w:pStyle w:val="ListParagraph"/>
        <w:numPr>
          <w:ilvl w:val="0"/>
          <w:numId w:val="44"/>
        </w:numPr>
        <w:jc w:val="both"/>
      </w:pPr>
      <w:r>
        <w:t xml:space="preserve">Extract key pieces of information to </w:t>
      </w:r>
      <w:r w:rsidR="00A44117">
        <w:t xml:space="preserve">support points in an argument. </w:t>
      </w:r>
    </w:p>
    <w:p w14:paraId="72302229" w14:textId="71B248B1" w:rsidR="00A44117" w:rsidRDefault="00BA0F47" w:rsidP="004373D4">
      <w:pPr>
        <w:pStyle w:val="ListParagraph"/>
        <w:numPr>
          <w:ilvl w:val="0"/>
          <w:numId w:val="44"/>
        </w:numPr>
        <w:jc w:val="both"/>
      </w:pPr>
      <w:r>
        <w:t>Construct a</w:t>
      </w:r>
      <w:r w:rsidR="005E508F">
        <w:t xml:space="preserve"> well-developed argument.</w:t>
      </w:r>
    </w:p>
    <w:p w14:paraId="70859393" w14:textId="0B462297" w:rsidR="005E508F" w:rsidRDefault="005E508F" w:rsidP="004373D4">
      <w:pPr>
        <w:pStyle w:val="ListParagraph"/>
        <w:numPr>
          <w:ilvl w:val="0"/>
          <w:numId w:val="44"/>
        </w:numPr>
        <w:jc w:val="both"/>
      </w:pPr>
      <w:r>
        <w:t xml:space="preserve">Work as a team to </w:t>
      </w:r>
      <w:r w:rsidR="00173A40">
        <w:t xml:space="preserve">formulate a debate. </w:t>
      </w:r>
    </w:p>
    <w:p w14:paraId="0F9445F5" w14:textId="77777777" w:rsidR="009D2EAC" w:rsidRDefault="009D2EAC" w:rsidP="004373D4">
      <w:pPr>
        <w:jc w:val="both"/>
      </w:pPr>
    </w:p>
    <w:p w14:paraId="227B4FFE" w14:textId="61DDDB4E" w:rsidR="009D2EAC" w:rsidRDefault="009D2EAC" w:rsidP="004373D4">
      <w:pPr>
        <w:jc w:val="both"/>
        <w:sectPr w:rsidR="009D2EAC" w:rsidSect="00D839E2">
          <w:headerReference w:type="even" r:id="rId13"/>
          <w:headerReference w:type="default" r:id="rId14"/>
          <w:footerReference w:type="default" r:id="rId15"/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7F95D4E6" w14:textId="77777777" w:rsidR="001813EE" w:rsidRDefault="001813EE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0243DEBD" w14:textId="060B6E5F" w:rsidR="002A77AE" w:rsidRDefault="00D839E2" w:rsidP="004373D4">
      <w:pPr>
        <w:pStyle w:val="Heading1"/>
        <w:jc w:val="both"/>
      </w:pPr>
      <w:r>
        <w:lastRenderedPageBreak/>
        <w:t>Learning outcomes</w:t>
      </w:r>
    </w:p>
    <w:p w14:paraId="62A14E0D" w14:textId="64634B85" w:rsidR="00BF0150" w:rsidRDefault="00BF0150" w:rsidP="004373D4">
      <w:pPr>
        <w:jc w:val="both"/>
      </w:pPr>
      <w:r>
        <w:t>Greater depth:</w:t>
      </w:r>
      <w:r w:rsidR="00594E8F">
        <w:t xml:space="preserve"> pupils will be able to confidently pose their point of </w:t>
      </w:r>
      <w:r w:rsidR="00AC25C7">
        <w:t>view,</w:t>
      </w:r>
      <w:r w:rsidR="00594E8F">
        <w:t xml:space="preserve"> which is supported with relevant examples</w:t>
      </w:r>
      <w:r w:rsidR="00E05AFC">
        <w:t xml:space="preserve">, even if this point of view is </w:t>
      </w:r>
      <w:r w:rsidR="00AC25C7">
        <w:t>different to their own opinion</w:t>
      </w:r>
      <w:r w:rsidR="00594E8F">
        <w:t xml:space="preserve">. </w:t>
      </w:r>
      <w:r w:rsidR="00475159">
        <w:t xml:space="preserve">The examples the use will </w:t>
      </w:r>
      <w:r w:rsidR="00777A67">
        <w:t xml:space="preserve">be from their own knowledge and understanding as well as from those which have been </w:t>
      </w:r>
      <w:r w:rsidR="00D3590D">
        <w:t xml:space="preserve">provided. </w:t>
      </w:r>
      <w:r w:rsidR="00594E8F">
        <w:t xml:space="preserve">They will be able to </w:t>
      </w:r>
      <w:r w:rsidR="00E05AFC">
        <w:t>reflect and respond appropriately to opposing views to their own</w:t>
      </w:r>
      <w:r w:rsidR="00672EE7">
        <w:t xml:space="preserve"> supported with evidence</w:t>
      </w:r>
      <w:r w:rsidR="00E05AFC">
        <w:t xml:space="preserve">. </w:t>
      </w:r>
      <w:r w:rsidR="00AC25C7">
        <w:t xml:space="preserve">Pupils will be able to draw </w:t>
      </w:r>
      <w:r w:rsidR="00475159">
        <w:t xml:space="preserve">sound conclusions based on the evidence and their own knowledge. </w:t>
      </w:r>
      <w:r>
        <w:t xml:space="preserve"> </w:t>
      </w:r>
    </w:p>
    <w:p w14:paraId="613C3751" w14:textId="77777777" w:rsidR="00BF0150" w:rsidRDefault="00BF0150" w:rsidP="004373D4">
      <w:pPr>
        <w:jc w:val="both"/>
      </w:pPr>
    </w:p>
    <w:p w14:paraId="5E22FC29" w14:textId="400D22B7" w:rsidR="00BF0150" w:rsidRDefault="00BF0150" w:rsidP="004373D4">
      <w:pPr>
        <w:jc w:val="both"/>
      </w:pPr>
      <w:r>
        <w:t>Expected level:</w:t>
      </w:r>
      <w:r w:rsidR="00D3590D">
        <w:t xml:space="preserve"> pupils will be able to pose their point of view with some confidence. Most of their points are supported with relevant examples</w:t>
      </w:r>
      <w:r w:rsidR="005244BB">
        <w:t>.</w:t>
      </w:r>
      <w:r w:rsidR="00D3590D">
        <w:t xml:space="preserve"> The examples the</w:t>
      </w:r>
      <w:r w:rsidR="00367866">
        <w:t>y</w:t>
      </w:r>
      <w:r w:rsidR="00D3590D">
        <w:t xml:space="preserve"> use will be</w:t>
      </w:r>
      <w:r w:rsidR="00A66FF0">
        <w:t xml:space="preserve"> sourced mainly </w:t>
      </w:r>
      <w:r w:rsidR="00D3590D">
        <w:t>from those which have been provided</w:t>
      </w:r>
      <w:r w:rsidR="00672EE7">
        <w:t xml:space="preserve"> but also from their own knowledge</w:t>
      </w:r>
      <w:r w:rsidR="00D3590D">
        <w:t xml:space="preserve">. They will be able to respond appropriately to opposing views to their own. Pupils will be able to draw sound conclusions based on the evidence and their own knowledge.  </w:t>
      </w:r>
      <w:r>
        <w:t xml:space="preserve"> </w:t>
      </w:r>
    </w:p>
    <w:p w14:paraId="7F3093A6" w14:textId="77777777" w:rsidR="00BF0150" w:rsidRDefault="00BF0150" w:rsidP="004373D4">
      <w:pPr>
        <w:jc w:val="both"/>
      </w:pPr>
    </w:p>
    <w:p w14:paraId="059D3095" w14:textId="7EE5CA7C" w:rsidR="00BF0150" w:rsidRDefault="00BF0150" w:rsidP="004373D4">
      <w:pPr>
        <w:jc w:val="both"/>
      </w:pPr>
      <w:r>
        <w:t xml:space="preserve">Working towards: </w:t>
      </w:r>
      <w:r w:rsidR="00672EE7" w:rsidRPr="00E53EE7">
        <w:t xml:space="preserve">pupils will be able to </w:t>
      </w:r>
      <w:r w:rsidR="00E53EE7">
        <w:t>share</w:t>
      </w:r>
      <w:r w:rsidR="00672EE7" w:rsidRPr="00E53EE7">
        <w:t xml:space="preserve"> their point of view with some confidence. Most of their points are supported with relevant examples</w:t>
      </w:r>
      <w:r w:rsidR="00E53EE7">
        <w:t>, some may be inaccurate</w:t>
      </w:r>
      <w:r w:rsidR="00672EE7" w:rsidRPr="00E53EE7">
        <w:t>. The examples the</w:t>
      </w:r>
      <w:r w:rsidR="006C52E7">
        <w:t>y</w:t>
      </w:r>
      <w:r w:rsidR="00672EE7" w:rsidRPr="00E53EE7">
        <w:t xml:space="preserve"> use will be sourced</w:t>
      </w:r>
      <w:r w:rsidR="004532AF">
        <w:t xml:space="preserve"> mainly</w:t>
      </w:r>
      <w:r w:rsidR="00672EE7" w:rsidRPr="00E53EE7">
        <w:t xml:space="preserve"> from those which</w:t>
      </w:r>
      <w:r w:rsidR="004532AF">
        <w:t xml:space="preserve"> they</w:t>
      </w:r>
      <w:r w:rsidR="00672EE7" w:rsidRPr="00E53EE7">
        <w:t xml:space="preserve"> have been provided</w:t>
      </w:r>
      <w:r w:rsidR="00AD4132">
        <w:t xml:space="preserve"> with little to no</w:t>
      </w:r>
      <w:r w:rsidR="00DB069C">
        <w:t xml:space="preserve"> reference to their </w:t>
      </w:r>
      <w:r w:rsidR="00672EE7" w:rsidRPr="00E53EE7">
        <w:t>own knowledge. They will be able to respond to opposing views to their own</w:t>
      </w:r>
      <w:r w:rsidR="00DB069C">
        <w:t>, these may lack evidence to support</w:t>
      </w:r>
      <w:r w:rsidR="00672EE7" w:rsidRPr="00E53EE7">
        <w:t>. Pupils will be able to draw so</w:t>
      </w:r>
      <w:r w:rsidR="00A2347E">
        <w:t>me</w:t>
      </w:r>
      <w:r w:rsidR="00672EE7" w:rsidRPr="00E53EE7">
        <w:t xml:space="preserve"> conclusions based on the evidence</w:t>
      </w:r>
      <w:r w:rsidR="00A2347E">
        <w:t xml:space="preserve"> presented</w:t>
      </w:r>
      <w:r w:rsidR="00672EE7" w:rsidRPr="00E53EE7">
        <w:t>.</w:t>
      </w:r>
      <w:r w:rsidR="00672EE7">
        <w:t xml:space="preserve">   </w:t>
      </w:r>
    </w:p>
    <w:p w14:paraId="7A5D7F8B" w14:textId="77777777" w:rsidR="00BF0150" w:rsidRDefault="00BF0150" w:rsidP="004373D4">
      <w:pPr>
        <w:jc w:val="both"/>
      </w:pPr>
    </w:p>
    <w:p w14:paraId="54191E03" w14:textId="0F103C2A" w:rsidR="00BF0150" w:rsidRDefault="00BF0150" w:rsidP="004373D4">
      <w:pPr>
        <w:jc w:val="both"/>
      </w:pPr>
      <w:r>
        <w:t>Support:</w:t>
      </w:r>
      <w:r w:rsidR="00A2347E">
        <w:t xml:space="preserve"> with support, </w:t>
      </w:r>
      <w:r w:rsidR="00A2347E" w:rsidRPr="00E53EE7">
        <w:t xml:space="preserve">pupils will be able to </w:t>
      </w:r>
      <w:r w:rsidR="00A2347E">
        <w:t>share</w:t>
      </w:r>
      <w:r w:rsidR="00A2347E" w:rsidRPr="00E53EE7">
        <w:t xml:space="preserve"> their point of view. Most of their points are supported with examples</w:t>
      </w:r>
      <w:r w:rsidR="00A2347E">
        <w:t xml:space="preserve">, </w:t>
      </w:r>
      <w:r w:rsidR="007C37DD">
        <w:t xml:space="preserve">expect some to be </w:t>
      </w:r>
      <w:r w:rsidR="00A2347E">
        <w:t>inaccurate</w:t>
      </w:r>
      <w:r w:rsidR="00A2347E" w:rsidRPr="00E53EE7">
        <w:t>. The examples the</w:t>
      </w:r>
      <w:r w:rsidR="006C52E7">
        <w:t>y</w:t>
      </w:r>
      <w:r w:rsidR="00A2347E" w:rsidRPr="00E53EE7">
        <w:t xml:space="preserve"> use will be sourced from </w:t>
      </w:r>
      <w:r w:rsidR="004532AF">
        <w:t xml:space="preserve">solely </w:t>
      </w:r>
      <w:r w:rsidR="00A2347E" w:rsidRPr="00E53EE7">
        <w:t>those which</w:t>
      </w:r>
      <w:r w:rsidR="004532AF">
        <w:t xml:space="preserve"> they</w:t>
      </w:r>
      <w:r w:rsidR="00A2347E" w:rsidRPr="00E53EE7">
        <w:t xml:space="preserve"> have been provided</w:t>
      </w:r>
      <w:r w:rsidR="00A2347E">
        <w:t xml:space="preserve"> with</w:t>
      </w:r>
      <w:r w:rsidR="007C37DD">
        <w:t>.</w:t>
      </w:r>
      <w:r w:rsidR="00A2347E" w:rsidRPr="00E53EE7">
        <w:t xml:space="preserve"> </w:t>
      </w:r>
      <w:r w:rsidR="004532AF">
        <w:t>With guidance, t</w:t>
      </w:r>
      <w:r w:rsidR="00A2347E" w:rsidRPr="00E53EE7">
        <w:t>hey will be able to respond to opposing views to their own</w:t>
      </w:r>
      <w:r w:rsidR="004532AF">
        <w:t xml:space="preserve"> but with little to no evidence to support</w:t>
      </w:r>
      <w:r w:rsidR="00A2347E" w:rsidRPr="00E53EE7">
        <w:t xml:space="preserve">. Pupils </w:t>
      </w:r>
      <w:r w:rsidR="00F46D90">
        <w:t>may</w:t>
      </w:r>
      <w:r w:rsidR="00A2347E" w:rsidRPr="00E53EE7">
        <w:t xml:space="preserve"> be able to draw </w:t>
      </w:r>
      <w:r w:rsidR="00F46D90">
        <w:t>partial</w:t>
      </w:r>
      <w:r w:rsidR="00A2347E" w:rsidRPr="00E53EE7">
        <w:t xml:space="preserve"> conclusions based on the evidence</w:t>
      </w:r>
      <w:r w:rsidR="00A2347E">
        <w:t xml:space="preserve"> presented</w:t>
      </w:r>
      <w:r w:rsidR="00A2347E" w:rsidRPr="00E53EE7">
        <w:t>.</w:t>
      </w:r>
      <w:r w:rsidR="00A2347E">
        <w:t xml:space="preserve">   </w:t>
      </w:r>
    </w:p>
    <w:p w14:paraId="5A32167E" w14:textId="77777777" w:rsidR="00BF0150" w:rsidRPr="00BF0150" w:rsidRDefault="00BF0150" w:rsidP="004373D4">
      <w:pPr>
        <w:jc w:val="both"/>
      </w:pPr>
    </w:p>
    <w:p w14:paraId="2AEE7722" w14:textId="77777777" w:rsidR="006F76D9" w:rsidRPr="00AA5B2B" w:rsidRDefault="006F76D9" w:rsidP="004373D4">
      <w:pPr>
        <w:pStyle w:val="Heading1"/>
        <w:jc w:val="both"/>
      </w:pPr>
      <w:r>
        <w:t>Key terms</w:t>
      </w:r>
    </w:p>
    <w:p w14:paraId="1FB486AD" w14:textId="31A5041C" w:rsidR="006F76D9" w:rsidRPr="009D51F9" w:rsidRDefault="009D51F9" w:rsidP="004373D4">
      <w:pPr>
        <w:pStyle w:val="ListParagraph"/>
        <w:numPr>
          <w:ilvl w:val="0"/>
          <w:numId w:val="40"/>
        </w:numPr>
        <w:jc w:val="both"/>
        <w:rPr>
          <w:rFonts w:cs="Arial"/>
          <w:b/>
          <w:bCs/>
          <w:kern w:val="32"/>
          <w:sz w:val="24"/>
          <w:szCs w:val="32"/>
        </w:rPr>
      </w:pPr>
      <w:r>
        <w:t>Mitigation</w:t>
      </w:r>
    </w:p>
    <w:p w14:paraId="427F4547" w14:textId="7859FE20" w:rsidR="009D51F9" w:rsidRPr="009D51F9" w:rsidRDefault="009D51F9" w:rsidP="004373D4">
      <w:pPr>
        <w:pStyle w:val="ListParagraph"/>
        <w:numPr>
          <w:ilvl w:val="0"/>
          <w:numId w:val="40"/>
        </w:numPr>
        <w:jc w:val="both"/>
        <w:rPr>
          <w:rFonts w:cs="Arial"/>
          <w:b/>
          <w:bCs/>
          <w:kern w:val="32"/>
          <w:sz w:val="24"/>
          <w:szCs w:val="32"/>
        </w:rPr>
      </w:pPr>
      <w:r>
        <w:t>Management</w:t>
      </w:r>
    </w:p>
    <w:p w14:paraId="066C7E56" w14:textId="4E588F8E" w:rsidR="009D51F9" w:rsidRPr="009D51F9" w:rsidRDefault="009D51F9" w:rsidP="004373D4">
      <w:pPr>
        <w:pStyle w:val="ListParagraph"/>
        <w:numPr>
          <w:ilvl w:val="0"/>
          <w:numId w:val="40"/>
        </w:numPr>
        <w:jc w:val="both"/>
        <w:rPr>
          <w:rFonts w:cs="Arial"/>
          <w:b/>
          <w:bCs/>
          <w:kern w:val="32"/>
          <w:sz w:val="24"/>
          <w:szCs w:val="32"/>
        </w:rPr>
      </w:pPr>
      <w:r>
        <w:t>Response</w:t>
      </w:r>
    </w:p>
    <w:p w14:paraId="1BC9BF30" w14:textId="409C6516" w:rsidR="009D51F9" w:rsidRPr="00D77980" w:rsidRDefault="00D77980" w:rsidP="004373D4">
      <w:pPr>
        <w:pStyle w:val="ListParagraph"/>
        <w:numPr>
          <w:ilvl w:val="0"/>
          <w:numId w:val="40"/>
        </w:numPr>
        <w:jc w:val="both"/>
        <w:rPr>
          <w:rFonts w:cs="Arial"/>
          <w:b/>
          <w:bCs/>
          <w:kern w:val="32"/>
          <w:sz w:val="24"/>
          <w:szCs w:val="32"/>
        </w:rPr>
      </w:pPr>
      <w:r>
        <w:t>Sustainable</w:t>
      </w:r>
    </w:p>
    <w:p w14:paraId="29FDB190" w14:textId="16D7BD2B" w:rsidR="00D77980" w:rsidRPr="00D77980" w:rsidRDefault="00D77980" w:rsidP="004373D4">
      <w:pPr>
        <w:pStyle w:val="ListParagraph"/>
        <w:numPr>
          <w:ilvl w:val="0"/>
          <w:numId w:val="40"/>
        </w:numPr>
        <w:jc w:val="both"/>
        <w:rPr>
          <w:rFonts w:cs="Arial"/>
          <w:b/>
          <w:bCs/>
          <w:kern w:val="32"/>
          <w:sz w:val="24"/>
          <w:szCs w:val="32"/>
        </w:rPr>
      </w:pPr>
      <w:r>
        <w:t>Immediate</w:t>
      </w:r>
    </w:p>
    <w:p w14:paraId="055D797E" w14:textId="2E3B2644" w:rsidR="00D77980" w:rsidRPr="006F76D9" w:rsidRDefault="00D77980" w:rsidP="004373D4">
      <w:pPr>
        <w:pStyle w:val="ListParagraph"/>
        <w:numPr>
          <w:ilvl w:val="0"/>
          <w:numId w:val="40"/>
        </w:numPr>
        <w:jc w:val="both"/>
        <w:rPr>
          <w:rFonts w:cs="Arial"/>
          <w:b/>
          <w:bCs/>
          <w:kern w:val="32"/>
          <w:sz w:val="24"/>
          <w:szCs w:val="32"/>
        </w:rPr>
      </w:pPr>
      <w:r>
        <w:t>Long-term</w:t>
      </w:r>
    </w:p>
    <w:p w14:paraId="157F3FE5" w14:textId="77777777" w:rsidR="006F76D9" w:rsidRPr="00076A70" w:rsidRDefault="006F76D9" w:rsidP="004373D4">
      <w:pPr>
        <w:pStyle w:val="ListParagraph"/>
        <w:ind w:left="360"/>
        <w:jc w:val="both"/>
        <w:rPr>
          <w:rFonts w:cs="Arial"/>
          <w:b/>
          <w:bCs/>
          <w:kern w:val="32"/>
          <w:sz w:val="24"/>
          <w:szCs w:val="32"/>
        </w:rPr>
      </w:pPr>
    </w:p>
    <w:p w14:paraId="6B9F6F5D" w14:textId="77777777" w:rsidR="006F76D9" w:rsidRDefault="006F76D9" w:rsidP="004373D4">
      <w:pPr>
        <w:pStyle w:val="Heading1"/>
        <w:jc w:val="both"/>
        <w:sectPr w:rsidR="006F76D9" w:rsidSect="006F76D9"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</w:p>
    <w:p w14:paraId="5E803ECA" w14:textId="77777777" w:rsidR="006F76D9" w:rsidRPr="00AA5B2B" w:rsidRDefault="006F76D9" w:rsidP="004373D4">
      <w:pPr>
        <w:pStyle w:val="Heading1"/>
        <w:jc w:val="both"/>
      </w:pPr>
      <w:r>
        <w:t xml:space="preserve">Learning resources </w:t>
      </w:r>
    </w:p>
    <w:p w14:paraId="686175D2" w14:textId="5525836A" w:rsidR="003D2063" w:rsidRDefault="00D77980" w:rsidP="003D2063">
      <w:pPr>
        <w:pStyle w:val="ListParagraph"/>
        <w:numPr>
          <w:ilvl w:val="0"/>
          <w:numId w:val="38"/>
        </w:numPr>
        <w:jc w:val="both"/>
      </w:pPr>
      <w:r>
        <w:t xml:space="preserve">Teacher presentation: </w:t>
      </w:r>
      <w:r w:rsidR="003D2063">
        <w:t>Sustainable management of tropical storms</w:t>
      </w:r>
    </w:p>
    <w:p w14:paraId="4C30E6B1" w14:textId="35EE4EDD" w:rsidR="004373D4" w:rsidRDefault="004373D4" w:rsidP="004373D4">
      <w:pPr>
        <w:pStyle w:val="ListParagraph"/>
        <w:numPr>
          <w:ilvl w:val="0"/>
          <w:numId w:val="38"/>
        </w:numPr>
        <w:jc w:val="both"/>
      </w:pPr>
      <w:r>
        <w:t xml:space="preserve">Roleplay cards </w:t>
      </w:r>
      <w:r w:rsidR="00E53EE7">
        <w:t>–</w:t>
      </w:r>
      <w:r w:rsidR="00D150B4">
        <w:t xml:space="preserve"> </w:t>
      </w:r>
      <w:r w:rsidR="00E53EE7">
        <w:t xml:space="preserve">found in the ‘resources’ section of the teacher presentation. </w:t>
      </w:r>
    </w:p>
    <w:p w14:paraId="68ACFD9D" w14:textId="77777777" w:rsidR="006F76D9" w:rsidRDefault="006F76D9" w:rsidP="004373D4">
      <w:pPr>
        <w:pStyle w:val="Normal-95pt"/>
        <w:jc w:val="both"/>
      </w:pPr>
    </w:p>
    <w:p w14:paraId="4233B51B" w14:textId="3FA60599" w:rsidR="006F76D9" w:rsidRDefault="006F76D9" w:rsidP="004373D4">
      <w:pPr>
        <w:pStyle w:val="Heading1"/>
        <w:jc w:val="both"/>
      </w:pPr>
      <w:r>
        <w:t xml:space="preserve">What you will need </w:t>
      </w:r>
    </w:p>
    <w:p w14:paraId="096F9E6A" w14:textId="419FC49F" w:rsidR="006F76D9" w:rsidRDefault="003D2063" w:rsidP="004373D4">
      <w:pPr>
        <w:pStyle w:val="ListParagraph"/>
        <w:numPr>
          <w:ilvl w:val="0"/>
          <w:numId w:val="42"/>
        </w:numPr>
        <w:jc w:val="both"/>
      </w:pPr>
      <w:r>
        <w:t xml:space="preserve">Classroom set up in debate style i.e. a horseshoe </w:t>
      </w:r>
    </w:p>
    <w:p w14:paraId="1E91AAE5" w14:textId="75D4992E" w:rsidR="003D2063" w:rsidRDefault="00A84F7F" w:rsidP="004373D4">
      <w:pPr>
        <w:pStyle w:val="ListParagraph"/>
        <w:numPr>
          <w:ilvl w:val="0"/>
          <w:numId w:val="42"/>
        </w:numPr>
        <w:jc w:val="both"/>
      </w:pPr>
      <w:r>
        <w:t xml:space="preserve">Additional </w:t>
      </w:r>
      <w:r w:rsidR="00594E8F">
        <w:t>information on management of tropical storms (optional)</w:t>
      </w:r>
    </w:p>
    <w:p w14:paraId="3C33AFA9" w14:textId="77777777" w:rsidR="006F76D9" w:rsidRPr="006F76D9" w:rsidRDefault="006F76D9" w:rsidP="004373D4">
      <w:pPr>
        <w:pStyle w:val="ListParagraph"/>
        <w:ind w:left="360"/>
        <w:jc w:val="both"/>
      </w:pPr>
    </w:p>
    <w:p w14:paraId="54B7B243" w14:textId="77777777" w:rsidR="006F76D9" w:rsidRDefault="006F76D9" w:rsidP="004373D4">
      <w:pPr>
        <w:pStyle w:val="Heading1"/>
        <w:jc w:val="both"/>
      </w:pPr>
      <w:r>
        <w:t xml:space="preserve">Challenge and support </w:t>
      </w:r>
    </w:p>
    <w:p w14:paraId="0F84FB7F" w14:textId="77777777" w:rsidR="00171692" w:rsidRDefault="00171692" w:rsidP="00171692">
      <w:pPr>
        <w:jc w:val="both"/>
      </w:pPr>
      <w:r>
        <w:t xml:space="preserve">Suggestions for challenge and support can be found within the main teaching and learning activities. </w:t>
      </w:r>
    </w:p>
    <w:p w14:paraId="41A26EE4" w14:textId="77777777" w:rsidR="00171692" w:rsidRPr="00171692" w:rsidRDefault="00171692" w:rsidP="00171692">
      <w:pPr>
        <w:jc w:val="both"/>
      </w:pPr>
    </w:p>
    <w:p w14:paraId="7F5E9A98" w14:textId="77777777" w:rsidR="001813EE" w:rsidRDefault="001813EE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57E13997" w14:textId="32158A12" w:rsidR="00AE02FB" w:rsidRDefault="006F76D9" w:rsidP="004373D4">
      <w:pPr>
        <w:pStyle w:val="Heading1"/>
        <w:jc w:val="both"/>
      </w:pPr>
      <w:r>
        <w:lastRenderedPageBreak/>
        <w:t xml:space="preserve">Starter </w:t>
      </w:r>
    </w:p>
    <w:p w14:paraId="6A81A72E" w14:textId="008D0944" w:rsidR="006F76D9" w:rsidRPr="00530142" w:rsidRDefault="00AE02FB" w:rsidP="004373D4">
      <w:pPr>
        <w:pStyle w:val="Heading1"/>
        <w:jc w:val="both"/>
      </w:pPr>
      <w:r>
        <w:rPr>
          <w:b w:val="0"/>
          <w:bCs w:val="0"/>
          <w:sz w:val="22"/>
          <w:szCs w:val="28"/>
        </w:rPr>
        <w:t>Pupils complete a quick reflection on the social, economic and environmental impacts of their tropical storm</w:t>
      </w:r>
      <w:r w:rsidR="00E137F5">
        <w:rPr>
          <w:b w:val="0"/>
          <w:bCs w:val="0"/>
          <w:sz w:val="22"/>
          <w:szCs w:val="28"/>
        </w:rPr>
        <w:t xml:space="preserve"> case study. They can then analyse their responses to see which, they feel is the biggest impact and suggest reasons why. Challenge pupils by </w:t>
      </w:r>
      <w:r w:rsidR="00833224">
        <w:rPr>
          <w:b w:val="0"/>
          <w:bCs w:val="0"/>
          <w:sz w:val="22"/>
          <w:szCs w:val="28"/>
        </w:rPr>
        <w:t xml:space="preserve">getting them to think critically about their responses, for example, would the results be different from another perspective, </w:t>
      </w:r>
      <w:r w:rsidR="009046F1">
        <w:rPr>
          <w:b w:val="0"/>
          <w:bCs w:val="0"/>
          <w:sz w:val="22"/>
          <w:szCs w:val="28"/>
        </w:rPr>
        <w:t xml:space="preserve">have they thought about long and short-term impacts? </w:t>
      </w:r>
    </w:p>
    <w:p w14:paraId="7E7B4C5E" w14:textId="6D593F93" w:rsidR="006F76D9" w:rsidRDefault="006F76D9" w:rsidP="004373D4">
      <w:pPr>
        <w:pStyle w:val="Heading1"/>
        <w:jc w:val="both"/>
      </w:pPr>
      <w:r>
        <w:t xml:space="preserve">Main  </w:t>
      </w:r>
      <w:r>
        <w:tab/>
        <w:t xml:space="preserve"> </w:t>
      </w:r>
    </w:p>
    <w:p w14:paraId="2B141F40" w14:textId="74F0144D" w:rsidR="009046F1" w:rsidRDefault="00560E3C" w:rsidP="004373D4">
      <w:pPr>
        <w:jc w:val="both"/>
      </w:pPr>
      <w:r>
        <w:t xml:space="preserve">Introduce the topic of the debate to the class. Inform them that before they are split into their debating teams, they must understand different methods to </w:t>
      </w:r>
      <w:r w:rsidR="005665CA">
        <w:t>manage</w:t>
      </w:r>
      <w:r w:rsidR="00274802">
        <w:t xml:space="preserve"> tropical storms for a sustainable future. </w:t>
      </w:r>
    </w:p>
    <w:p w14:paraId="3C4901C0" w14:textId="03A60CCD" w:rsidR="00274802" w:rsidRDefault="00274802" w:rsidP="004373D4">
      <w:pPr>
        <w:jc w:val="both"/>
      </w:pPr>
      <w:r>
        <w:t xml:space="preserve">Share </w:t>
      </w:r>
      <w:r w:rsidR="00182762">
        <w:t xml:space="preserve">a selection of </w:t>
      </w:r>
      <w:r>
        <w:t>different methods</w:t>
      </w:r>
      <w:r w:rsidR="00182762">
        <w:t xml:space="preserve"> to manage tropical storms</w:t>
      </w:r>
      <w:r>
        <w:t xml:space="preserve"> through a teacher presentation so that pupils can note down key points of all of them in any format they like </w:t>
      </w:r>
      <w:r w:rsidR="00280C00">
        <w:t>e.g.</w:t>
      </w:r>
      <w:r>
        <w:t xml:space="preserve"> a table, mind map</w:t>
      </w:r>
      <w:r w:rsidR="002919CD">
        <w:t xml:space="preserve"> or </w:t>
      </w:r>
      <w:r>
        <w:t>bullet points</w:t>
      </w:r>
      <w:r w:rsidR="002919CD">
        <w:t>, for example</w:t>
      </w:r>
      <w:r>
        <w:t xml:space="preserve">. </w:t>
      </w:r>
    </w:p>
    <w:p w14:paraId="2674F4CC" w14:textId="77777777" w:rsidR="00274802" w:rsidRDefault="00274802" w:rsidP="004373D4">
      <w:pPr>
        <w:jc w:val="both"/>
      </w:pPr>
    </w:p>
    <w:p w14:paraId="7C9DCAD3" w14:textId="6456BD48" w:rsidR="00274802" w:rsidRDefault="00182762" w:rsidP="004373D4">
      <w:pPr>
        <w:jc w:val="both"/>
      </w:pPr>
      <w:r>
        <w:t xml:space="preserve">Split the class into </w:t>
      </w:r>
      <w:r w:rsidR="00BB1A35">
        <w:t xml:space="preserve">two groups. One will represent for the motion, the other, against. </w:t>
      </w:r>
      <w:r w:rsidR="00B804EF">
        <w:t xml:space="preserve"> </w:t>
      </w:r>
      <w:r w:rsidR="00AD1CF9">
        <w:t xml:space="preserve">The </w:t>
      </w:r>
      <w:r w:rsidR="004373D4">
        <w:t>pupils</w:t>
      </w:r>
      <w:r w:rsidR="00AD1CF9">
        <w:t xml:space="preserve"> will then decide on which role to take within each group. Guidance from the teacher on this </w:t>
      </w:r>
      <w:r w:rsidR="004373D4">
        <w:t>may be</w:t>
      </w:r>
      <w:r w:rsidR="00AD1CF9">
        <w:t xml:space="preserve"> beneficial.</w:t>
      </w:r>
    </w:p>
    <w:p w14:paraId="540DBA58" w14:textId="77777777" w:rsidR="00AD1CF9" w:rsidRPr="009046F1" w:rsidRDefault="00AD1CF9" w:rsidP="004373D4">
      <w:pPr>
        <w:jc w:val="both"/>
      </w:pPr>
    </w:p>
    <w:p w14:paraId="2CC9D81A" w14:textId="7A3BC574" w:rsidR="00D839E2" w:rsidRDefault="006F76D9" w:rsidP="004373D4">
      <w:pPr>
        <w:pStyle w:val="Heading1"/>
        <w:jc w:val="both"/>
      </w:pPr>
      <w:r>
        <w:t>Plenary</w:t>
      </w:r>
    </w:p>
    <w:p w14:paraId="700DD3C5" w14:textId="06BA5AFF" w:rsidR="004373D4" w:rsidRPr="004373D4" w:rsidRDefault="00EA7C84" w:rsidP="004373D4">
      <w:r>
        <w:t xml:space="preserve">Use this time to conduct the debate with </w:t>
      </w:r>
      <w:r w:rsidR="006757ED">
        <w:t>the</w:t>
      </w:r>
      <w:r>
        <w:t xml:space="preserve"> teacher as the overall judge who will decide on which course of action will be taken based on a set of criteria in the teacher presentation. </w:t>
      </w:r>
    </w:p>
    <w:sectPr w:rsidR="004373D4" w:rsidRPr="004373D4" w:rsidSect="003B6E97">
      <w:headerReference w:type="even" r:id="rId16"/>
      <w:headerReference w:type="default" r:id="rId17"/>
      <w:footerReference w:type="default" r:id="rId18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BEE5" w14:textId="77777777" w:rsidR="001476C1" w:rsidRDefault="001476C1">
      <w:r>
        <w:separator/>
      </w:r>
    </w:p>
  </w:endnote>
  <w:endnote w:type="continuationSeparator" w:id="0">
    <w:p w14:paraId="3FDAA319" w14:textId="77777777" w:rsidR="001476C1" w:rsidRDefault="0014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DCBE" w14:textId="16551C07" w:rsidR="005B6015" w:rsidRDefault="005B6015" w:rsidP="005B6015">
    <w:pPr>
      <w:pStyle w:val="Footer"/>
    </w:pPr>
    <w:r>
      <w:t xml:space="preserve">Produced for, and in association with </w:t>
    </w:r>
  </w:p>
  <w:p w14:paraId="7E1840CF" w14:textId="5A20FDA0" w:rsidR="005B6015" w:rsidRDefault="005B6015" w:rsidP="005B6015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850D28D" wp14:editId="2F9ECC80">
          <wp:simplePos x="0" y="0"/>
          <wp:positionH relativeFrom="margin">
            <wp:align>left</wp:align>
          </wp:positionH>
          <wp:positionV relativeFrom="paragraph">
            <wp:posOffset>40640</wp:posOffset>
          </wp:positionV>
          <wp:extent cx="635635" cy="635635"/>
          <wp:effectExtent l="0" t="0" r="0" b="0"/>
          <wp:wrapNone/>
          <wp:docPr id="9663739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37399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223CD78" w14:textId="43DBD4AD" w:rsidR="005B6015" w:rsidRDefault="005B6015">
    <w:pPr>
      <w:pStyle w:val="Footer"/>
    </w:pPr>
  </w:p>
  <w:p w14:paraId="2F428EB5" w14:textId="77777777" w:rsidR="005B6015" w:rsidRDefault="005B6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E127" w14:textId="77777777" w:rsidR="00D839E2" w:rsidRDefault="00D839E2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3542" w14:textId="77777777" w:rsidR="001476C1" w:rsidRDefault="001476C1">
      <w:r>
        <w:separator/>
      </w:r>
    </w:p>
  </w:footnote>
  <w:footnote w:type="continuationSeparator" w:id="0">
    <w:p w14:paraId="39C2BA4C" w14:textId="77777777" w:rsidR="001476C1" w:rsidRDefault="001476C1">
      <w:r>
        <w:continuationSeparator/>
      </w:r>
    </w:p>
  </w:footnote>
  <w:footnote w:id="1">
    <w:p w14:paraId="4031679B" w14:textId="16921529" w:rsidR="00C8243E" w:rsidRDefault="00C824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5665CA" w:rsidRPr="005665CA">
          <w:rPr>
            <w:rStyle w:val="Hyperlink"/>
          </w:rPr>
          <w:t>How is climate change affecting hurricanes, typhoons and cyclones?</w:t>
        </w:r>
      </w:hyperlink>
      <w:r w:rsidR="005665CA">
        <w:t xml:space="preserve"> BBC, December 16,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F03372" wp14:editId="6BF29C77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group w14:anchorId="5B29D677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4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5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5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D908" w14:textId="77777777" w:rsidR="00D839E2" w:rsidRDefault="00D839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BBEB" w14:textId="77777777" w:rsidR="00D839E2" w:rsidRDefault="00D839E2">
    <w:pPr>
      <w:pStyle w:val="Header"/>
    </w:pPr>
    <w:r>
      <w:rPr>
        <w:noProof/>
        <w:lang w:eastAsia="en-GB"/>
      </w:rPr>
      <w:drawing>
        <wp:inline distT="0" distB="0" distL="0" distR="0" wp14:anchorId="4EAF4244" wp14:editId="348E007F">
          <wp:extent cx="6153150" cy="142875"/>
          <wp:effectExtent l="0" t="0" r="0" b="9525"/>
          <wp:docPr id="885183527" name="Picture 885183527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1pt;height:20.25pt" o:bullet="t">
        <v:imagedata r:id="rId1" o:title="RGS Internal notice bullet point"/>
      </v:shape>
    </w:pict>
  </w:numPicBullet>
  <w:abstractNum w:abstractNumId="0" w15:restartNumberingAfterBreak="0">
    <w:nsid w:val="039402EE"/>
    <w:multiLevelType w:val="hybridMultilevel"/>
    <w:tmpl w:val="189A23D8"/>
    <w:lvl w:ilvl="0" w:tplc="08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0755E"/>
    <w:multiLevelType w:val="hybridMultilevel"/>
    <w:tmpl w:val="BEAC7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604E4"/>
    <w:multiLevelType w:val="hybridMultilevel"/>
    <w:tmpl w:val="92F09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06D7B"/>
    <w:multiLevelType w:val="hybridMultilevel"/>
    <w:tmpl w:val="BC5CC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11D1B"/>
    <w:multiLevelType w:val="hybridMultilevel"/>
    <w:tmpl w:val="7C52D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16E10"/>
    <w:multiLevelType w:val="hybridMultilevel"/>
    <w:tmpl w:val="76EE1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728F6"/>
    <w:multiLevelType w:val="hybridMultilevel"/>
    <w:tmpl w:val="2ADC7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23"/>
  </w:num>
  <w:num w:numId="5" w16cid:durableId="1220626742">
    <w:abstractNumId w:val="10"/>
  </w:num>
  <w:num w:numId="6" w16cid:durableId="1274172830">
    <w:abstractNumId w:val="21"/>
  </w:num>
  <w:num w:numId="7" w16cid:durableId="664361070">
    <w:abstractNumId w:val="4"/>
  </w:num>
  <w:num w:numId="8" w16cid:durableId="1933665783">
    <w:abstractNumId w:val="28"/>
  </w:num>
  <w:num w:numId="9" w16cid:durableId="1569029286">
    <w:abstractNumId w:val="35"/>
  </w:num>
  <w:num w:numId="10" w16cid:durableId="133839175">
    <w:abstractNumId w:val="5"/>
  </w:num>
  <w:num w:numId="11" w16cid:durableId="1530875473">
    <w:abstractNumId w:val="19"/>
  </w:num>
  <w:num w:numId="12" w16cid:durableId="358892131">
    <w:abstractNumId w:val="32"/>
  </w:num>
  <w:num w:numId="13" w16cid:durableId="28068035">
    <w:abstractNumId w:val="17"/>
  </w:num>
  <w:num w:numId="14" w16cid:durableId="1514150753">
    <w:abstractNumId w:val="25"/>
  </w:num>
  <w:num w:numId="15" w16cid:durableId="1056779099">
    <w:abstractNumId w:val="26"/>
  </w:num>
  <w:num w:numId="16" w16cid:durableId="1362394335">
    <w:abstractNumId w:val="38"/>
  </w:num>
  <w:num w:numId="17" w16cid:durableId="1022171436">
    <w:abstractNumId w:val="12"/>
  </w:num>
  <w:num w:numId="18" w16cid:durableId="1391806123">
    <w:abstractNumId w:val="29"/>
  </w:num>
  <w:num w:numId="19" w16cid:durableId="1439330096">
    <w:abstractNumId w:val="34"/>
  </w:num>
  <w:num w:numId="20" w16cid:durableId="1989245625">
    <w:abstractNumId w:val="9"/>
  </w:num>
  <w:num w:numId="21" w16cid:durableId="1634361290">
    <w:abstractNumId w:val="31"/>
  </w:num>
  <w:num w:numId="22" w16cid:durableId="1457914337">
    <w:abstractNumId w:val="37"/>
  </w:num>
  <w:num w:numId="23" w16cid:durableId="1866477126">
    <w:abstractNumId w:val="7"/>
  </w:num>
  <w:num w:numId="24" w16cid:durableId="1370952511">
    <w:abstractNumId w:val="22"/>
  </w:num>
  <w:num w:numId="25" w16cid:durableId="753360194">
    <w:abstractNumId w:val="6"/>
  </w:num>
  <w:num w:numId="26" w16cid:durableId="533732581">
    <w:abstractNumId w:val="36"/>
  </w:num>
  <w:num w:numId="27" w16cid:durableId="1138646051">
    <w:abstractNumId w:val="2"/>
  </w:num>
  <w:num w:numId="28" w16cid:durableId="789130528">
    <w:abstractNumId w:val="24"/>
  </w:num>
  <w:num w:numId="29" w16cid:durableId="76102436">
    <w:abstractNumId w:val="14"/>
  </w:num>
  <w:num w:numId="30" w16cid:durableId="1700272786">
    <w:abstractNumId w:val="13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4"/>
  </w:num>
  <w:num w:numId="34" w16cid:durableId="1506750160">
    <w:abstractNumId w:val="30"/>
  </w:num>
  <w:num w:numId="35" w16cid:durableId="2084528653">
    <w:abstractNumId w:val="20"/>
  </w:num>
  <w:num w:numId="36" w16cid:durableId="1257792021">
    <w:abstractNumId w:val="13"/>
  </w:num>
  <w:num w:numId="37" w16cid:durableId="1311641819">
    <w:abstractNumId w:val="34"/>
  </w:num>
  <w:num w:numId="38" w16cid:durableId="353114044">
    <w:abstractNumId w:val="16"/>
  </w:num>
  <w:num w:numId="39" w16cid:durableId="1736468610">
    <w:abstractNumId w:val="11"/>
  </w:num>
  <w:num w:numId="40" w16cid:durableId="474375803">
    <w:abstractNumId w:val="27"/>
  </w:num>
  <w:num w:numId="41" w16cid:durableId="94524868">
    <w:abstractNumId w:val="0"/>
  </w:num>
  <w:num w:numId="42" w16cid:durableId="405346226">
    <w:abstractNumId w:val="15"/>
  </w:num>
  <w:num w:numId="43" w16cid:durableId="20980123">
    <w:abstractNumId w:val="33"/>
  </w:num>
  <w:num w:numId="44" w16cid:durableId="20354262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144E7"/>
    <w:rsid w:val="000414A8"/>
    <w:rsid w:val="00045C95"/>
    <w:rsid w:val="00075520"/>
    <w:rsid w:val="000A189B"/>
    <w:rsid w:val="000B0554"/>
    <w:rsid w:val="000B4DE8"/>
    <w:rsid w:val="000B6DAB"/>
    <w:rsid w:val="000C4849"/>
    <w:rsid w:val="000D0B95"/>
    <w:rsid w:val="000F0D06"/>
    <w:rsid w:val="0010148F"/>
    <w:rsid w:val="00101F41"/>
    <w:rsid w:val="00106389"/>
    <w:rsid w:val="001100D9"/>
    <w:rsid w:val="001226A4"/>
    <w:rsid w:val="00136235"/>
    <w:rsid w:val="00144C8B"/>
    <w:rsid w:val="001473A7"/>
    <w:rsid w:val="001476C1"/>
    <w:rsid w:val="00153480"/>
    <w:rsid w:val="00155C72"/>
    <w:rsid w:val="00171692"/>
    <w:rsid w:val="00173A40"/>
    <w:rsid w:val="00174AC0"/>
    <w:rsid w:val="001813EE"/>
    <w:rsid w:val="00182762"/>
    <w:rsid w:val="001A2E7E"/>
    <w:rsid w:val="001B490D"/>
    <w:rsid w:val="001C3205"/>
    <w:rsid w:val="001C5275"/>
    <w:rsid w:val="001D1F2A"/>
    <w:rsid w:val="001E2892"/>
    <w:rsid w:val="001E3FD0"/>
    <w:rsid w:val="001F0C94"/>
    <w:rsid w:val="00210A8B"/>
    <w:rsid w:val="00217DE7"/>
    <w:rsid w:val="002276C0"/>
    <w:rsid w:val="0024222A"/>
    <w:rsid w:val="002451AD"/>
    <w:rsid w:val="00252737"/>
    <w:rsid w:val="00274802"/>
    <w:rsid w:val="00280C00"/>
    <w:rsid w:val="002919CD"/>
    <w:rsid w:val="002A77AE"/>
    <w:rsid w:val="002B3937"/>
    <w:rsid w:val="002D7415"/>
    <w:rsid w:val="0031000F"/>
    <w:rsid w:val="00314715"/>
    <w:rsid w:val="00326FB0"/>
    <w:rsid w:val="003272AC"/>
    <w:rsid w:val="00327BA2"/>
    <w:rsid w:val="003302BD"/>
    <w:rsid w:val="0034268F"/>
    <w:rsid w:val="00367229"/>
    <w:rsid w:val="00367866"/>
    <w:rsid w:val="003735BB"/>
    <w:rsid w:val="00381893"/>
    <w:rsid w:val="00383821"/>
    <w:rsid w:val="00396A65"/>
    <w:rsid w:val="003A1822"/>
    <w:rsid w:val="003A6B88"/>
    <w:rsid w:val="003B2EED"/>
    <w:rsid w:val="003B6E97"/>
    <w:rsid w:val="003D2063"/>
    <w:rsid w:val="003D5AD2"/>
    <w:rsid w:val="003F7C95"/>
    <w:rsid w:val="004052AF"/>
    <w:rsid w:val="00410559"/>
    <w:rsid w:val="0041383D"/>
    <w:rsid w:val="004162A4"/>
    <w:rsid w:val="00417437"/>
    <w:rsid w:val="00417ADE"/>
    <w:rsid w:val="00420705"/>
    <w:rsid w:val="004373D4"/>
    <w:rsid w:val="004532AF"/>
    <w:rsid w:val="00475159"/>
    <w:rsid w:val="00481E63"/>
    <w:rsid w:val="004950F2"/>
    <w:rsid w:val="004A5378"/>
    <w:rsid w:val="004F6E3E"/>
    <w:rsid w:val="0050485C"/>
    <w:rsid w:val="0050768D"/>
    <w:rsid w:val="005109AC"/>
    <w:rsid w:val="005244BB"/>
    <w:rsid w:val="00527F75"/>
    <w:rsid w:val="00534B87"/>
    <w:rsid w:val="00534FFF"/>
    <w:rsid w:val="0054373F"/>
    <w:rsid w:val="0055183E"/>
    <w:rsid w:val="00557B75"/>
    <w:rsid w:val="00560E3C"/>
    <w:rsid w:val="00565E71"/>
    <w:rsid w:val="005665CA"/>
    <w:rsid w:val="005932D8"/>
    <w:rsid w:val="00594E8F"/>
    <w:rsid w:val="005954DF"/>
    <w:rsid w:val="005B6015"/>
    <w:rsid w:val="005D0388"/>
    <w:rsid w:val="005E508F"/>
    <w:rsid w:val="005F42BC"/>
    <w:rsid w:val="00603575"/>
    <w:rsid w:val="006147D8"/>
    <w:rsid w:val="00626EDA"/>
    <w:rsid w:val="00630420"/>
    <w:rsid w:val="0063403D"/>
    <w:rsid w:val="00635656"/>
    <w:rsid w:val="00664B45"/>
    <w:rsid w:val="00672548"/>
    <w:rsid w:val="00672EE7"/>
    <w:rsid w:val="006738A5"/>
    <w:rsid w:val="006757ED"/>
    <w:rsid w:val="00684975"/>
    <w:rsid w:val="00694476"/>
    <w:rsid w:val="006A3139"/>
    <w:rsid w:val="006A6BD5"/>
    <w:rsid w:val="006B398A"/>
    <w:rsid w:val="006B60EE"/>
    <w:rsid w:val="006C3B1E"/>
    <w:rsid w:val="006C52E7"/>
    <w:rsid w:val="006F49A9"/>
    <w:rsid w:val="006F76D9"/>
    <w:rsid w:val="00715F21"/>
    <w:rsid w:val="00747C6F"/>
    <w:rsid w:val="0075131C"/>
    <w:rsid w:val="007653D3"/>
    <w:rsid w:val="0076787D"/>
    <w:rsid w:val="00775FE8"/>
    <w:rsid w:val="00777A67"/>
    <w:rsid w:val="00791229"/>
    <w:rsid w:val="007A332A"/>
    <w:rsid w:val="007A401C"/>
    <w:rsid w:val="007B5402"/>
    <w:rsid w:val="007C1C3F"/>
    <w:rsid w:val="007C37DD"/>
    <w:rsid w:val="00823165"/>
    <w:rsid w:val="00823B9F"/>
    <w:rsid w:val="00827C0C"/>
    <w:rsid w:val="00833224"/>
    <w:rsid w:val="0085043F"/>
    <w:rsid w:val="008567B0"/>
    <w:rsid w:val="008718F3"/>
    <w:rsid w:val="0089541F"/>
    <w:rsid w:val="008958B9"/>
    <w:rsid w:val="008A4F2D"/>
    <w:rsid w:val="008B09BD"/>
    <w:rsid w:val="008C1F40"/>
    <w:rsid w:val="008D3C34"/>
    <w:rsid w:val="008F08A6"/>
    <w:rsid w:val="008F1587"/>
    <w:rsid w:val="008F305D"/>
    <w:rsid w:val="008F644F"/>
    <w:rsid w:val="00900A25"/>
    <w:rsid w:val="009046F1"/>
    <w:rsid w:val="009130FE"/>
    <w:rsid w:val="00921BD7"/>
    <w:rsid w:val="00932BDF"/>
    <w:rsid w:val="00934E28"/>
    <w:rsid w:val="009350D3"/>
    <w:rsid w:val="00936F3E"/>
    <w:rsid w:val="00947A4E"/>
    <w:rsid w:val="00965A15"/>
    <w:rsid w:val="00980A77"/>
    <w:rsid w:val="009817A2"/>
    <w:rsid w:val="0098237D"/>
    <w:rsid w:val="009849EA"/>
    <w:rsid w:val="00987759"/>
    <w:rsid w:val="009A0BB2"/>
    <w:rsid w:val="009A2A08"/>
    <w:rsid w:val="009B207C"/>
    <w:rsid w:val="009B2207"/>
    <w:rsid w:val="009B23BB"/>
    <w:rsid w:val="009C1CFA"/>
    <w:rsid w:val="009C1D8C"/>
    <w:rsid w:val="009C5F9B"/>
    <w:rsid w:val="009D2AA4"/>
    <w:rsid w:val="009D2D59"/>
    <w:rsid w:val="009D2EAC"/>
    <w:rsid w:val="009D51F9"/>
    <w:rsid w:val="009F1472"/>
    <w:rsid w:val="009F38DA"/>
    <w:rsid w:val="009F4D74"/>
    <w:rsid w:val="00A017D6"/>
    <w:rsid w:val="00A11EB6"/>
    <w:rsid w:val="00A17F33"/>
    <w:rsid w:val="00A2347E"/>
    <w:rsid w:val="00A24EE2"/>
    <w:rsid w:val="00A4179C"/>
    <w:rsid w:val="00A44117"/>
    <w:rsid w:val="00A65DEB"/>
    <w:rsid w:val="00A66FF0"/>
    <w:rsid w:val="00A6777F"/>
    <w:rsid w:val="00A834CF"/>
    <w:rsid w:val="00A84F7F"/>
    <w:rsid w:val="00A861D9"/>
    <w:rsid w:val="00A87A81"/>
    <w:rsid w:val="00A974D5"/>
    <w:rsid w:val="00AA0B52"/>
    <w:rsid w:val="00AC25C7"/>
    <w:rsid w:val="00AC3180"/>
    <w:rsid w:val="00AD1CF9"/>
    <w:rsid w:val="00AD4132"/>
    <w:rsid w:val="00AE02FB"/>
    <w:rsid w:val="00AE1D92"/>
    <w:rsid w:val="00B00217"/>
    <w:rsid w:val="00B12BBD"/>
    <w:rsid w:val="00B14AE4"/>
    <w:rsid w:val="00B5181E"/>
    <w:rsid w:val="00B52F60"/>
    <w:rsid w:val="00B55C0B"/>
    <w:rsid w:val="00B5670C"/>
    <w:rsid w:val="00B635D0"/>
    <w:rsid w:val="00B676A6"/>
    <w:rsid w:val="00B804EF"/>
    <w:rsid w:val="00B94924"/>
    <w:rsid w:val="00BA0F47"/>
    <w:rsid w:val="00BB1A35"/>
    <w:rsid w:val="00BB45B7"/>
    <w:rsid w:val="00BC2FC7"/>
    <w:rsid w:val="00BD29BC"/>
    <w:rsid w:val="00BF0150"/>
    <w:rsid w:val="00BF4F58"/>
    <w:rsid w:val="00BF77E4"/>
    <w:rsid w:val="00C02692"/>
    <w:rsid w:val="00C0338C"/>
    <w:rsid w:val="00C0347B"/>
    <w:rsid w:val="00C05B7D"/>
    <w:rsid w:val="00C2340A"/>
    <w:rsid w:val="00C27FD3"/>
    <w:rsid w:val="00C47328"/>
    <w:rsid w:val="00C52023"/>
    <w:rsid w:val="00C74BCF"/>
    <w:rsid w:val="00C8243E"/>
    <w:rsid w:val="00CA51FE"/>
    <w:rsid w:val="00CB1627"/>
    <w:rsid w:val="00CC1EAE"/>
    <w:rsid w:val="00CD5AE3"/>
    <w:rsid w:val="00CD7052"/>
    <w:rsid w:val="00CE5CD9"/>
    <w:rsid w:val="00CE7E30"/>
    <w:rsid w:val="00D00A48"/>
    <w:rsid w:val="00D150B4"/>
    <w:rsid w:val="00D31DC9"/>
    <w:rsid w:val="00D3357C"/>
    <w:rsid w:val="00D3590D"/>
    <w:rsid w:val="00D429F1"/>
    <w:rsid w:val="00D42D0E"/>
    <w:rsid w:val="00D51DB7"/>
    <w:rsid w:val="00D67ECA"/>
    <w:rsid w:val="00D776BD"/>
    <w:rsid w:val="00D77980"/>
    <w:rsid w:val="00D832F5"/>
    <w:rsid w:val="00D839E2"/>
    <w:rsid w:val="00D87765"/>
    <w:rsid w:val="00D932BD"/>
    <w:rsid w:val="00DA19A2"/>
    <w:rsid w:val="00DA59B9"/>
    <w:rsid w:val="00DB069C"/>
    <w:rsid w:val="00DB3249"/>
    <w:rsid w:val="00DD0159"/>
    <w:rsid w:val="00DD288B"/>
    <w:rsid w:val="00DE5ABE"/>
    <w:rsid w:val="00E0456F"/>
    <w:rsid w:val="00E05418"/>
    <w:rsid w:val="00E05AFC"/>
    <w:rsid w:val="00E137F5"/>
    <w:rsid w:val="00E27AF7"/>
    <w:rsid w:val="00E35A21"/>
    <w:rsid w:val="00E361E3"/>
    <w:rsid w:val="00E45847"/>
    <w:rsid w:val="00E53EE7"/>
    <w:rsid w:val="00E7740F"/>
    <w:rsid w:val="00E909BE"/>
    <w:rsid w:val="00E93516"/>
    <w:rsid w:val="00E93CFE"/>
    <w:rsid w:val="00EA7C84"/>
    <w:rsid w:val="00EB473F"/>
    <w:rsid w:val="00EB4B19"/>
    <w:rsid w:val="00EB5770"/>
    <w:rsid w:val="00EE2C15"/>
    <w:rsid w:val="00EE7E76"/>
    <w:rsid w:val="00F22DEA"/>
    <w:rsid w:val="00F32F8E"/>
    <w:rsid w:val="00F46D90"/>
    <w:rsid w:val="00F60DFC"/>
    <w:rsid w:val="00F632D8"/>
    <w:rsid w:val="00F81253"/>
    <w:rsid w:val="00F95593"/>
    <w:rsid w:val="00F965F3"/>
    <w:rsid w:val="00FB34E0"/>
    <w:rsid w:val="00FB5538"/>
    <w:rsid w:val="00FD56A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D6F15800-50F0-4376-9330-839D4F83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link w:val="FooterChar"/>
    <w:uiPriority w:val="99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5B6015"/>
    <w:rPr>
      <w:rFonts w:ascii="Arial" w:hAnsi="Arial"/>
      <w:sz w:val="19"/>
      <w:szCs w:val="19"/>
      <w:lang w:eastAsia="en-US"/>
    </w:rPr>
  </w:style>
  <w:style w:type="character" w:styleId="Hyperlink">
    <w:name w:val="Hyperlink"/>
    <w:basedOn w:val="DefaultParagraphFont"/>
    <w:uiPriority w:val="99"/>
    <w:unhideWhenUsed/>
    <w:rsid w:val="006F76D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53480"/>
    <w:rPr>
      <w:rFonts w:ascii="Arial" w:hAnsi="Arial"/>
      <w:sz w:val="22"/>
      <w:szCs w:val="19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24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243E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8243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66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bc.co.uk/news/world-us-canada-4225192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0607a66a628d5cd5bc2465c96b582909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998b09f7d8f516407f19fddc7b79eafe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15AB-31E8-47C1-89B5-19E824C581AF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customXml/itemProps2.xml><?xml version="1.0" encoding="utf-8"?>
<ds:datastoreItem xmlns:ds="http://schemas.openxmlformats.org/officeDocument/2006/customXml" ds:itemID="{F2719F9C-D640-42B5-901F-74BED468D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A8C122-E8D2-4BF8-ABE3-E1C476D9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Owen</dc:creator>
  <cp:keywords/>
  <cp:lastModifiedBy>Rachel Owen</cp:lastModifiedBy>
  <cp:revision>75</cp:revision>
  <cp:lastPrinted>2004-07-08T22:42:00Z</cp:lastPrinted>
  <dcterms:created xsi:type="dcterms:W3CDTF">2024-02-22T22:00:00Z</dcterms:created>
  <dcterms:modified xsi:type="dcterms:W3CDTF">2025-07-31T12:30:00Z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</Properties>
</file>