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18AD1FA6" w14:textId="77777777" w:rsidTr="005954DF">
        <w:trPr>
          <w:trHeight w:hRule="exact" w:val="1361"/>
        </w:trPr>
        <w:tc>
          <w:tcPr>
            <w:tcW w:w="7370" w:type="dxa"/>
            <w:shd w:val="clear" w:color="auto" w:fill="auto"/>
            <w:tcMar>
              <w:left w:w="0" w:type="dxa"/>
              <w:right w:w="0" w:type="dxa"/>
            </w:tcMar>
          </w:tcPr>
          <w:p w14:paraId="527975E8" w14:textId="4DF2EEC6" w:rsidR="005360FD" w:rsidRPr="000E3C86" w:rsidRDefault="00E83BDA" w:rsidP="000F2046">
            <w:pPr>
              <w:pStyle w:val="RGSTitle"/>
              <w:framePr w:hSpace="0" w:wrap="auto" w:vAnchor="margin" w:hAnchor="text" w:xAlign="left" w:yAlign="inline"/>
              <w:rPr>
                <w:sz w:val="48"/>
                <w:szCs w:val="48"/>
              </w:rPr>
            </w:pPr>
            <w:r w:rsidRPr="000E3C86">
              <w:rPr>
                <w:sz w:val="48"/>
                <w:szCs w:val="48"/>
              </w:rPr>
              <w:t>Lesson ideas f</w:t>
            </w:r>
            <w:r w:rsidR="000F2046">
              <w:rPr>
                <w:sz w:val="48"/>
                <w:szCs w:val="48"/>
              </w:rPr>
              <w:t>or geography teachers to share: Slavery</w:t>
            </w:r>
            <w:r w:rsidR="000E3C86" w:rsidRPr="000E3C86">
              <w:rPr>
                <w:sz w:val="48"/>
                <w:szCs w:val="48"/>
              </w:rPr>
              <w:t xml:space="preserve"> </w:t>
            </w:r>
          </w:p>
        </w:tc>
      </w:tr>
    </w:tbl>
    <w:p w14:paraId="44A3D907" w14:textId="77777777" w:rsidR="009F5AC6" w:rsidRPr="00B43129" w:rsidRDefault="009F5AC6" w:rsidP="009F5AC6">
      <w:pPr>
        <w:rPr>
          <w:rFonts w:cs="Arial"/>
        </w:rPr>
        <w:sectPr w:rsidR="009F5AC6" w:rsidRPr="00B43129" w:rsidSect="00823A15">
          <w:headerReference w:type="default" r:id="rId8"/>
          <w:type w:val="continuous"/>
          <w:pgSz w:w="11907" w:h="16840" w:code="9"/>
          <w:pgMar w:top="2410" w:right="1418" w:bottom="907" w:left="1418" w:header="709" w:footer="510" w:gutter="0"/>
          <w:cols w:space="708"/>
          <w:docGrid w:linePitch="360"/>
        </w:sectPr>
      </w:pPr>
    </w:p>
    <w:p w14:paraId="5D1E1F73" w14:textId="77777777" w:rsidR="003D43CE" w:rsidRPr="00B43129" w:rsidRDefault="003D43CE" w:rsidP="003D43CE">
      <w:pPr>
        <w:rPr>
          <w:rFonts w:cs="Arial"/>
          <w:b/>
          <w:sz w:val="36"/>
          <w:szCs w:val="36"/>
          <w:lang w:val="en-US"/>
        </w:rPr>
      </w:pPr>
      <w:r w:rsidRPr="00B43129">
        <w:rPr>
          <w:rFonts w:cs="Arial"/>
          <w:b/>
          <w:sz w:val="36"/>
          <w:szCs w:val="36"/>
          <w:lang w:val="en-US"/>
        </w:rPr>
        <w:lastRenderedPageBreak/>
        <w:t>Go to</w:t>
      </w:r>
    </w:p>
    <w:p w14:paraId="601D42F0" w14:textId="49D86F7E" w:rsidR="00802EED" w:rsidRPr="000E3C86" w:rsidRDefault="006D7B77" w:rsidP="003D43CE">
      <w:pPr>
        <w:rPr>
          <w:rFonts w:cs="Arial"/>
          <w:szCs w:val="22"/>
        </w:rPr>
      </w:pPr>
      <w:r>
        <w:rPr>
          <w:rFonts w:cs="Arial"/>
          <w:szCs w:val="22"/>
        </w:rPr>
        <w:t>The Museum of London</w:t>
      </w:r>
      <w:r w:rsidR="00F7687B">
        <w:rPr>
          <w:rFonts w:cs="Arial"/>
          <w:szCs w:val="22"/>
        </w:rPr>
        <w:t>: London, Sugar and Slavery gallery film</w:t>
      </w:r>
    </w:p>
    <w:p w14:paraId="2ACD6C53" w14:textId="7E8227C2" w:rsidR="0010233D" w:rsidRDefault="000F2046" w:rsidP="003D43CE">
      <w:hyperlink r:id="rId9" w:history="1">
        <w:r w:rsidR="006D7B77" w:rsidRPr="006455CA">
          <w:rPr>
            <w:rStyle w:val="Hyperlink"/>
          </w:rPr>
          <w:t>https://www.museumoflondon.org.uk/schools/learning-resources</w:t>
        </w:r>
      </w:hyperlink>
    </w:p>
    <w:p w14:paraId="0B60BFFA" w14:textId="77777777" w:rsidR="006D7B77" w:rsidRPr="00B43129" w:rsidRDefault="006D7B77" w:rsidP="003D43CE">
      <w:pPr>
        <w:rPr>
          <w:rFonts w:cs="Arial"/>
          <w:szCs w:val="22"/>
          <w:lang w:eastAsia="en-GB"/>
        </w:rPr>
      </w:pPr>
    </w:p>
    <w:p w14:paraId="143CB18B" w14:textId="7E516680" w:rsidR="00B94E99" w:rsidRDefault="00D3168F" w:rsidP="00B94E99">
      <w:pPr>
        <w:pStyle w:val="ListParagraph"/>
        <w:numPr>
          <w:ilvl w:val="0"/>
          <w:numId w:val="47"/>
        </w:numPr>
        <w:rPr>
          <w:rFonts w:cs="Arial"/>
          <w:szCs w:val="22"/>
        </w:rPr>
      </w:pPr>
      <w:r>
        <w:rPr>
          <w:rFonts w:cs="Arial"/>
          <w:szCs w:val="22"/>
        </w:rPr>
        <w:t>What was the name of the world’s first completed dock complex and when was it completed?</w:t>
      </w:r>
    </w:p>
    <w:p w14:paraId="13D62CF8" w14:textId="3D84D558" w:rsidR="00D3168F" w:rsidRDefault="00D3168F" w:rsidP="005F4DC9">
      <w:pPr>
        <w:pStyle w:val="ListParagraph"/>
        <w:rPr>
          <w:rFonts w:cs="Arial"/>
          <w:szCs w:val="22"/>
        </w:rPr>
      </w:pPr>
      <w:r>
        <w:rPr>
          <w:rFonts w:cs="Arial"/>
          <w:szCs w:val="22"/>
        </w:rPr>
        <w:t>The West India Docks, built in 1802, otherwise now known as Canary Wharf. Built to import goods from the West Indies (the Caribbean).</w:t>
      </w:r>
      <w:bookmarkStart w:id="0" w:name="_GoBack"/>
      <w:bookmarkEnd w:id="0"/>
    </w:p>
    <w:p w14:paraId="37751448" w14:textId="15342ABB" w:rsidR="00D3168F" w:rsidRDefault="00D3168F" w:rsidP="00B94E99">
      <w:pPr>
        <w:pStyle w:val="ListParagraph"/>
        <w:numPr>
          <w:ilvl w:val="0"/>
          <w:numId w:val="47"/>
        </w:numPr>
        <w:rPr>
          <w:rFonts w:cs="Arial"/>
          <w:szCs w:val="22"/>
        </w:rPr>
      </w:pPr>
      <w:r>
        <w:rPr>
          <w:rFonts w:cs="Arial"/>
          <w:szCs w:val="22"/>
        </w:rPr>
        <w:t>Up until 1907 the docks were also used for the slave trade, with at least 22 known slave ships unloading produce in the West India Docks. Where were these ships from or headed to?</w:t>
      </w:r>
    </w:p>
    <w:p w14:paraId="0D58006F" w14:textId="6C68F0FD" w:rsidR="00D3168F" w:rsidRDefault="00D3168F" w:rsidP="005F4DC9">
      <w:pPr>
        <w:pStyle w:val="ListParagraph"/>
        <w:rPr>
          <w:rFonts w:cs="Arial"/>
          <w:szCs w:val="22"/>
        </w:rPr>
      </w:pPr>
      <w:r>
        <w:rPr>
          <w:rFonts w:cs="Arial"/>
          <w:szCs w:val="22"/>
        </w:rPr>
        <w:t>Africa or the Americas.</w:t>
      </w:r>
    </w:p>
    <w:p w14:paraId="10F21BB0" w14:textId="0D2BBFFE" w:rsidR="00D3168F" w:rsidRDefault="001A365C" w:rsidP="00B94E99">
      <w:pPr>
        <w:pStyle w:val="ListParagraph"/>
        <w:numPr>
          <w:ilvl w:val="0"/>
          <w:numId w:val="47"/>
        </w:numPr>
        <w:rPr>
          <w:rFonts w:cs="Arial"/>
          <w:szCs w:val="22"/>
        </w:rPr>
      </w:pPr>
      <w:r>
        <w:rPr>
          <w:rFonts w:cs="Arial"/>
          <w:szCs w:val="22"/>
        </w:rPr>
        <w:t xml:space="preserve">In the </w:t>
      </w:r>
      <w:r w:rsidR="00ED77CD">
        <w:rPr>
          <w:rFonts w:cs="Arial"/>
          <w:szCs w:val="22"/>
        </w:rPr>
        <w:t xml:space="preserve">eighteenth century </w:t>
      </w:r>
      <w:r>
        <w:rPr>
          <w:rFonts w:cs="Arial"/>
          <w:szCs w:val="22"/>
        </w:rPr>
        <w:t xml:space="preserve">how many black men and </w:t>
      </w:r>
      <w:r w:rsidR="005D07DE" w:rsidRPr="005D07DE">
        <w:rPr>
          <w:rFonts w:cs="Arial"/>
          <w:szCs w:val="22"/>
        </w:rPr>
        <w:t>wome</w:t>
      </w:r>
      <w:r w:rsidRPr="005D07DE">
        <w:rPr>
          <w:rFonts w:cs="Arial"/>
          <w:szCs w:val="22"/>
        </w:rPr>
        <w:t>n</w:t>
      </w:r>
      <w:r>
        <w:rPr>
          <w:rFonts w:cs="Arial"/>
          <w:szCs w:val="22"/>
        </w:rPr>
        <w:t xml:space="preserve"> lived in London?</w:t>
      </w:r>
    </w:p>
    <w:p w14:paraId="09B23023" w14:textId="7AA9761B" w:rsidR="001A365C" w:rsidRDefault="00ED12E3" w:rsidP="005F4DC9">
      <w:pPr>
        <w:pStyle w:val="ListParagraph"/>
        <w:rPr>
          <w:rFonts w:cs="Arial"/>
          <w:szCs w:val="22"/>
        </w:rPr>
      </w:pPr>
      <w:r>
        <w:rPr>
          <w:rFonts w:cs="Arial"/>
          <w:szCs w:val="22"/>
        </w:rPr>
        <w:t xml:space="preserve">Only </w:t>
      </w:r>
      <w:r w:rsidR="001A365C">
        <w:rPr>
          <w:rFonts w:cs="Arial"/>
          <w:szCs w:val="22"/>
        </w:rPr>
        <w:t>10,000</w:t>
      </w:r>
      <w:r w:rsidR="00CA5592">
        <w:rPr>
          <w:rFonts w:cs="Arial"/>
          <w:szCs w:val="22"/>
        </w:rPr>
        <w:t>.</w:t>
      </w:r>
    </w:p>
    <w:p w14:paraId="126515B0" w14:textId="38C98694" w:rsidR="00280DFB" w:rsidRDefault="007F3DBA" w:rsidP="000C6DFB">
      <w:pPr>
        <w:pStyle w:val="ListParagraph"/>
        <w:numPr>
          <w:ilvl w:val="0"/>
          <w:numId w:val="47"/>
        </w:numPr>
        <w:rPr>
          <w:rFonts w:cs="Arial"/>
          <w:szCs w:val="22"/>
        </w:rPr>
      </w:pPr>
      <w:r>
        <w:rPr>
          <w:rFonts w:cs="Arial"/>
          <w:szCs w:val="22"/>
        </w:rPr>
        <w:t xml:space="preserve">Answer </w:t>
      </w:r>
      <w:r w:rsidR="00ED77CD" w:rsidRPr="00280DFB">
        <w:rPr>
          <w:rFonts w:cs="Arial"/>
          <w:szCs w:val="22"/>
        </w:rPr>
        <w:t>the suggested extension question from The Museum of London: why are black abolitionists in the eighteenth century not as well-known as other campaigners?</w:t>
      </w:r>
      <w:r w:rsidR="00544055" w:rsidRPr="00280DFB">
        <w:rPr>
          <w:rFonts w:cs="Arial"/>
          <w:szCs w:val="22"/>
        </w:rPr>
        <w:t xml:space="preserve"> </w:t>
      </w:r>
    </w:p>
    <w:p w14:paraId="07139BDE" w14:textId="395DB1F7" w:rsidR="00ED77CD" w:rsidRPr="00064C45" w:rsidRDefault="00ED77CD" w:rsidP="00280DFB">
      <w:pPr>
        <w:pStyle w:val="ListParagraph"/>
        <w:rPr>
          <w:rFonts w:cs="Arial"/>
          <w:szCs w:val="22"/>
        </w:rPr>
      </w:pPr>
      <w:r w:rsidRPr="00280DFB">
        <w:rPr>
          <w:rFonts w:cs="Arial"/>
          <w:szCs w:val="22"/>
        </w:rPr>
        <w:t xml:space="preserve">They were discriminated against and </w:t>
      </w:r>
      <w:r w:rsidR="00280DFB">
        <w:rPr>
          <w:rFonts w:cs="Arial"/>
          <w:szCs w:val="22"/>
        </w:rPr>
        <w:t xml:space="preserve">not heard as much as their contemporaries (other white abolitionists). There was also a </w:t>
      </w:r>
      <w:r w:rsidR="00280DFB" w:rsidRPr="00064C45">
        <w:rPr>
          <w:rFonts w:cs="Arial"/>
          <w:szCs w:val="22"/>
        </w:rPr>
        <w:t xml:space="preserve">difference in </w:t>
      </w:r>
      <w:r w:rsidR="00064C45">
        <w:rPr>
          <w:rFonts w:cs="Arial"/>
          <w:szCs w:val="22"/>
        </w:rPr>
        <w:t>the achievement of abolishing slavery across the Atlantic. T</w:t>
      </w:r>
      <w:r w:rsidR="00280DFB" w:rsidRPr="00064C45">
        <w:rPr>
          <w:rFonts w:cs="Arial"/>
          <w:szCs w:val="22"/>
        </w:rPr>
        <w:t xml:space="preserve">he British Empire announced the William Wilberforce Slave Trade Act in 1807 and </w:t>
      </w:r>
      <w:r w:rsidR="00064C45" w:rsidRPr="00064C45">
        <w:rPr>
          <w:rFonts w:cs="Arial"/>
          <w:szCs w:val="22"/>
        </w:rPr>
        <w:t xml:space="preserve">ended slavery with </w:t>
      </w:r>
      <w:r w:rsidR="00280DFB" w:rsidRPr="00064C45">
        <w:rPr>
          <w:rFonts w:cs="Arial"/>
          <w:szCs w:val="22"/>
        </w:rPr>
        <w:t>the Slavery Abolition Act of 1833 whilst in th</w:t>
      </w:r>
      <w:r w:rsidR="00064C45" w:rsidRPr="00064C45">
        <w:rPr>
          <w:rFonts w:cs="Arial"/>
          <w:szCs w:val="22"/>
        </w:rPr>
        <w:t xml:space="preserve">e US Congressed only passed the abolition of slavery in 1865. </w:t>
      </w:r>
      <w:r w:rsidR="00064C45">
        <w:rPr>
          <w:rFonts w:cs="Arial"/>
          <w:szCs w:val="22"/>
        </w:rPr>
        <w:t>This meant, f</w:t>
      </w:r>
      <w:r w:rsidR="00064C45" w:rsidRPr="00064C45">
        <w:rPr>
          <w:rFonts w:cs="Arial"/>
          <w:szCs w:val="22"/>
        </w:rPr>
        <w:t>or example, from</w:t>
      </w:r>
      <w:r w:rsidR="00064C45" w:rsidRPr="00064C45">
        <w:rPr>
          <w:rFonts w:cs="Arial"/>
          <w:szCs w:val="22"/>
          <w:shd w:val="clear" w:color="auto" w:fill="FFFFFF"/>
        </w:rPr>
        <w:t xml:space="preserve"> 1847 to 1863, escaped slave and abolitionist Frederick Douglass (1817–1895) published the </w:t>
      </w:r>
      <w:r w:rsidR="00064C45" w:rsidRPr="00064C45">
        <w:rPr>
          <w:rStyle w:val="Emphasis"/>
          <w:rFonts w:cs="Arial"/>
          <w:szCs w:val="22"/>
          <w:bdr w:val="none" w:sz="0" w:space="0" w:color="auto" w:frame="1"/>
          <w:shd w:val="clear" w:color="auto" w:fill="FFFFFF"/>
        </w:rPr>
        <w:t>North Star</w:t>
      </w:r>
      <w:r w:rsidR="00064C45" w:rsidRPr="00064C45">
        <w:rPr>
          <w:rFonts w:cs="Arial"/>
          <w:szCs w:val="22"/>
          <w:shd w:val="clear" w:color="auto" w:fill="FFFFFF"/>
        </w:rPr>
        <w:t> </w:t>
      </w:r>
      <w:r w:rsidR="00064C45">
        <w:rPr>
          <w:rFonts w:cs="Arial"/>
          <w:szCs w:val="22"/>
          <w:shd w:val="clear" w:color="auto" w:fill="FFFFFF"/>
        </w:rPr>
        <w:t xml:space="preserve">in America </w:t>
      </w:r>
      <w:r w:rsidR="00064C45" w:rsidRPr="00064C45">
        <w:rPr>
          <w:rFonts w:cs="Arial"/>
          <w:szCs w:val="22"/>
          <w:shd w:val="clear" w:color="auto" w:fill="FFFFFF"/>
        </w:rPr>
        <w:t>with the aid of money and a press provided by British philanthropists. </w:t>
      </w:r>
    </w:p>
    <w:p w14:paraId="4A9D7E9A" w14:textId="15CD6862" w:rsidR="00ED77CD" w:rsidRDefault="00ED77CD" w:rsidP="00ED77CD">
      <w:pPr>
        <w:pStyle w:val="ListParagraph"/>
        <w:numPr>
          <w:ilvl w:val="0"/>
          <w:numId w:val="47"/>
        </w:numPr>
        <w:rPr>
          <w:rFonts w:cs="Arial"/>
          <w:szCs w:val="22"/>
        </w:rPr>
      </w:pPr>
      <w:r>
        <w:rPr>
          <w:rFonts w:cs="Arial"/>
          <w:szCs w:val="22"/>
        </w:rPr>
        <w:t xml:space="preserve">Pause the video exactly at 3.20 minutes. </w:t>
      </w:r>
      <w:r w:rsidR="007512F5">
        <w:rPr>
          <w:rFonts w:cs="Arial"/>
          <w:szCs w:val="22"/>
        </w:rPr>
        <w:t xml:space="preserve">Read the display board. </w:t>
      </w:r>
      <w:r>
        <w:rPr>
          <w:rFonts w:cs="Arial"/>
          <w:szCs w:val="22"/>
        </w:rPr>
        <w:t>How have Africans and black people in London been treated differently at times in history?</w:t>
      </w:r>
    </w:p>
    <w:p w14:paraId="7FE2E675" w14:textId="042A23AA" w:rsidR="00ED77CD" w:rsidRDefault="00ED77CD" w:rsidP="005F4DC9">
      <w:pPr>
        <w:pStyle w:val="ListParagraph"/>
        <w:rPr>
          <w:rFonts w:cs="Arial"/>
          <w:szCs w:val="22"/>
        </w:rPr>
      </w:pPr>
      <w:r>
        <w:rPr>
          <w:rFonts w:cs="Arial"/>
          <w:szCs w:val="22"/>
        </w:rPr>
        <w:t>In the 1950s – in particular around the Notting Hill Carnival of 1958 white mob attacks were perpetrated against black residents, with a counter-response of communal black resistance to racism. In the 1970s a huge campaign was waged to prevent the ‘stop and search’ powers of the police which was used to target young black men thought to be ‘about to’ commit a crime. In the 1980s there were urban uprising</w:t>
      </w:r>
      <w:r w:rsidR="007512F5">
        <w:rPr>
          <w:rFonts w:cs="Arial"/>
          <w:szCs w:val="22"/>
        </w:rPr>
        <w:t>s</w:t>
      </w:r>
      <w:r>
        <w:rPr>
          <w:rFonts w:cs="Arial"/>
          <w:szCs w:val="22"/>
        </w:rPr>
        <w:t xml:space="preserve"> involving both black and white communities who fought against one another. Increasingly as racism was exposed in institutions, individuals came together in community self-help protest and campaigning.  </w:t>
      </w:r>
    </w:p>
    <w:p w14:paraId="5E7190D1" w14:textId="62713476" w:rsidR="00544055" w:rsidRDefault="005F4DC9" w:rsidP="00544055">
      <w:pPr>
        <w:pStyle w:val="ListParagraph"/>
        <w:numPr>
          <w:ilvl w:val="0"/>
          <w:numId w:val="47"/>
        </w:numPr>
        <w:rPr>
          <w:rFonts w:cs="Arial"/>
          <w:szCs w:val="22"/>
        </w:rPr>
      </w:pPr>
      <w:r>
        <w:rPr>
          <w:rFonts w:cs="Arial"/>
          <w:szCs w:val="22"/>
        </w:rPr>
        <w:t>Again answer the extension question: how have attitudes changed over time? And what has stayed the same?</w:t>
      </w:r>
      <w:r w:rsidR="00544055">
        <w:rPr>
          <w:rFonts w:cs="Arial"/>
          <w:szCs w:val="22"/>
        </w:rPr>
        <w:t xml:space="preserve"> </w:t>
      </w:r>
    </w:p>
    <w:p w14:paraId="2BF66DC2" w14:textId="43B0E1E7" w:rsidR="005D07DE" w:rsidRDefault="005D07DE" w:rsidP="005D07DE">
      <w:pPr>
        <w:pStyle w:val="ListParagraph"/>
        <w:rPr>
          <w:rFonts w:cs="Arial"/>
          <w:szCs w:val="22"/>
        </w:rPr>
      </w:pPr>
      <w:r>
        <w:rPr>
          <w:rFonts w:cs="Arial"/>
          <w:szCs w:val="22"/>
        </w:rPr>
        <w:t>Attitudes have improved consi</w:t>
      </w:r>
      <w:r w:rsidR="007512F5">
        <w:rPr>
          <w:rFonts w:cs="Arial"/>
          <w:szCs w:val="22"/>
        </w:rPr>
        <w:t>derably over time</w:t>
      </w:r>
      <w:r>
        <w:rPr>
          <w:rFonts w:cs="Arial"/>
          <w:szCs w:val="22"/>
        </w:rPr>
        <w:t xml:space="preserve">, in particular since the infamous ‘Rivers of Blood’ speech </w:t>
      </w:r>
      <w:r w:rsidR="0040676F">
        <w:rPr>
          <w:rFonts w:cs="Arial"/>
          <w:szCs w:val="22"/>
        </w:rPr>
        <w:t xml:space="preserve">by </w:t>
      </w:r>
      <w:r>
        <w:rPr>
          <w:rFonts w:cs="Arial"/>
          <w:szCs w:val="22"/>
        </w:rPr>
        <w:t>Enoch Powell</w:t>
      </w:r>
      <w:r w:rsidR="0040676F">
        <w:rPr>
          <w:rFonts w:cs="Arial"/>
          <w:szCs w:val="22"/>
        </w:rPr>
        <w:t xml:space="preserve"> </w:t>
      </w:r>
      <w:r w:rsidR="007512F5">
        <w:rPr>
          <w:rFonts w:cs="Arial"/>
          <w:szCs w:val="22"/>
        </w:rPr>
        <w:t>in</w:t>
      </w:r>
      <w:r w:rsidR="0040676F">
        <w:rPr>
          <w:rFonts w:cs="Arial"/>
          <w:szCs w:val="22"/>
        </w:rPr>
        <w:t xml:space="preserve"> 1968</w:t>
      </w:r>
      <w:r>
        <w:rPr>
          <w:rFonts w:cs="Arial"/>
          <w:szCs w:val="22"/>
        </w:rPr>
        <w:t>.</w:t>
      </w:r>
      <w:r w:rsidR="0040676F">
        <w:rPr>
          <w:rFonts w:cs="Arial"/>
          <w:szCs w:val="22"/>
        </w:rPr>
        <w:t xml:space="preserve"> The number of BAME (Black Minority Ethnic) people obtaining </w:t>
      </w:r>
      <w:r w:rsidR="007512F5">
        <w:rPr>
          <w:rFonts w:cs="Arial"/>
          <w:szCs w:val="22"/>
        </w:rPr>
        <w:t xml:space="preserve">a degree </w:t>
      </w:r>
      <w:r w:rsidR="0040676F">
        <w:rPr>
          <w:rFonts w:cs="Arial"/>
          <w:szCs w:val="22"/>
        </w:rPr>
        <w:t xml:space="preserve">has risen significantly but this has not fed through to the labour market. </w:t>
      </w:r>
      <w:r>
        <w:rPr>
          <w:rFonts w:cs="Arial"/>
          <w:szCs w:val="22"/>
        </w:rPr>
        <w:t xml:space="preserve">BAME people are still under-represented in </w:t>
      </w:r>
      <w:r w:rsidR="0040676F">
        <w:rPr>
          <w:rFonts w:cs="Arial"/>
          <w:szCs w:val="22"/>
        </w:rPr>
        <w:t xml:space="preserve">some professions, such as law, and a report from the Carnegie Trust </w:t>
      </w:r>
      <w:r w:rsidR="007512F5">
        <w:rPr>
          <w:rFonts w:cs="Arial"/>
          <w:szCs w:val="22"/>
        </w:rPr>
        <w:t xml:space="preserve">in </w:t>
      </w:r>
      <w:r w:rsidR="0040676F">
        <w:rPr>
          <w:rFonts w:cs="Arial"/>
          <w:szCs w:val="22"/>
        </w:rPr>
        <w:t xml:space="preserve">March 2020 revealed they are also 47% more likely </w:t>
      </w:r>
      <w:r w:rsidR="006C3A7C">
        <w:rPr>
          <w:rFonts w:cs="Arial"/>
          <w:szCs w:val="22"/>
        </w:rPr>
        <w:t xml:space="preserve">to be in </w:t>
      </w:r>
      <w:r w:rsidR="0040676F">
        <w:rPr>
          <w:rFonts w:cs="Arial"/>
          <w:szCs w:val="22"/>
        </w:rPr>
        <w:t xml:space="preserve">‘unstable’ employment, such as zero-hour contract. </w:t>
      </w:r>
    </w:p>
    <w:p w14:paraId="658CBBFD" w14:textId="77777777" w:rsidR="00B91E17" w:rsidRPr="00B43129" w:rsidRDefault="00B91E17" w:rsidP="00C84035">
      <w:pPr>
        <w:rPr>
          <w:rFonts w:cs="Arial"/>
          <w:szCs w:val="22"/>
        </w:rPr>
      </w:pPr>
    </w:p>
    <w:p w14:paraId="4AB3CB39" w14:textId="12508945" w:rsidR="00317DEA" w:rsidRPr="00B91E17" w:rsidRDefault="00D13147" w:rsidP="00317DEA">
      <w:pPr>
        <w:rPr>
          <w:rFonts w:cs="Arial"/>
          <w:b/>
          <w:sz w:val="36"/>
          <w:szCs w:val="36"/>
        </w:rPr>
      </w:pPr>
      <w:r w:rsidRPr="00B43129">
        <w:rPr>
          <w:rFonts w:cs="Arial"/>
          <w:b/>
          <w:sz w:val="36"/>
          <w:szCs w:val="36"/>
        </w:rPr>
        <w:t xml:space="preserve">Suggested further </w:t>
      </w:r>
      <w:r w:rsidR="00D53B8E" w:rsidRPr="00B43129">
        <w:rPr>
          <w:rFonts w:cs="Arial"/>
          <w:b/>
          <w:sz w:val="36"/>
          <w:szCs w:val="36"/>
        </w:rPr>
        <w:t>work</w:t>
      </w:r>
    </w:p>
    <w:p w14:paraId="4A6ECFD4" w14:textId="74951A91" w:rsidR="00317DEA" w:rsidRDefault="000F2046" w:rsidP="00317DEA">
      <w:hyperlink r:id="rId10" w:history="1">
        <w:r w:rsidR="000F0F6E" w:rsidRPr="006455CA">
          <w:rPr>
            <w:rStyle w:val="Hyperlink"/>
          </w:rPr>
          <w:t>https://www.bbc.co.uk/bitesize/guides/zjyqtfr/revision/2</w:t>
        </w:r>
      </w:hyperlink>
    </w:p>
    <w:p w14:paraId="1835EF9C" w14:textId="1729351F" w:rsidR="000F0F6E" w:rsidRDefault="000F0F6E" w:rsidP="00317DEA"/>
    <w:p w14:paraId="237409CC" w14:textId="77777777" w:rsidR="003F3A0F" w:rsidRDefault="000F0F6E" w:rsidP="00317DEA">
      <w:pPr>
        <w:pStyle w:val="ListParagraph"/>
        <w:numPr>
          <w:ilvl w:val="0"/>
          <w:numId w:val="48"/>
        </w:numPr>
      </w:pPr>
      <w:r>
        <w:t>By 1970, what had sugar surpassed and why was that of significance?</w:t>
      </w:r>
    </w:p>
    <w:p w14:paraId="051A5923" w14:textId="797548BA" w:rsidR="000F0F6E" w:rsidRPr="003F3A0F" w:rsidRDefault="000F0F6E" w:rsidP="003F3A0F">
      <w:pPr>
        <w:pStyle w:val="ListParagraph"/>
      </w:pPr>
      <w:r w:rsidRPr="003F3A0F">
        <w:rPr>
          <w:rFonts w:cs="Arial"/>
          <w:color w:val="231F20"/>
          <w:shd w:val="clear" w:color="auto" w:fill="FFFFFF"/>
        </w:rPr>
        <w:t>By 1750, sugar surpassed grain as the most valuable commodity in European trade - it made up a fifth of all European imports.</w:t>
      </w:r>
    </w:p>
    <w:p w14:paraId="56D45959" w14:textId="77777777" w:rsidR="003F3A0F" w:rsidRDefault="003F3A0F" w:rsidP="00317DEA"/>
    <w:p w14:paraId="38BF7CBB" w14:textId="1891AE0C" w:rsidR="003F3A0F" w:rsidRDefault="00D3168F" w:rsidP="003F3A0F">
      <w:pPr>
        <w:pStyle w:val="ListParagraph"/>
        <w:numPr>
          <w:ilvl w:val="0"/>
          <w:numId w:val="48"/>
        </w:numPr>
      </w:pPr>
      <w:r>
        <w:lastRenderedPageBreak/>
        <w:t>Why are the West Indies called the West Indies?</w:t>
      </w:r>
      <w:r w:rsidR="003F3A0F">
        <w:t xml:space="preserve"> Access the following webpage to help. </w:t>
      </w:r>
      <w:hyperlink r:id="rId11" w:history="1">
        <w:r w:rsidR="003F3A0F">
          <w:rPr>
            <w:rStyle w:val="Hyperlink"/>
          </w:rPr>
          <w:t>https://www.worldatlas.com/webimage/countrys/namerica/caribb/special/westind.htm</w:t>
        </w:r>
      </w:hyperlink>
      <w:r w:rsidR="003F3A0F">
        <w:t xml:space="preserve"> </w:t>
      </w:r>
    </w:p>
    <w:p w14:paraId="487D090E" w14:textId="1840903A" w:rsidR="003F3A0F" w:rsidRPr="00170CDA" w:rsidRDefault="003F3A0F" w:rsidP="003F3A0F">
      <w:pPr>
        <w:pStyle w:val="ListParagraph"/>
      </w:pPr>
      <w:r w:rsidRPr="00170CDA">
        <w:rPr>
          <w:rFonts w:cs="Arial"/>
          <w:color w:val="222222"/>
          <w:shd w:val="clear" w:color="auto" w:fill="FFFFFF"/>
        </w:rPr>
        <w:t>Columbus </w:t>
      </w:r>
      <w:r w:rsidRPr="00170CDA">
        <w:rPr>
          <w:rFonts w:cs="Arial"/>
          <w:bCs/>
          <w:color w:val="222222"/>
          <w:shd w:val="clear" w:color="auto" w:fill="FFFFFF"/>
        </w:rPr>
        <w:t>called</w:t>
      </w:r>
      <w:r w:rsidRPr="00170CDA">
        <w:rPr>
          <w:rFonts w:cs="Arial"/>
          <w:color w:val="222222"/>
          <w:shd w:val="clear" w:color="auto" w:fill="FFFFFF"/>
        </w:rPr>
        <w:t> </w:t>
      </w:r>
      <w:r w:rsidR="00170CDA">
        <w:rPr>
          <w:rFonts w:cs="Arial"/>
          <w:color w:val="222222"/>
          <w:shd w:val="clear" w:color="auto" w:fill="FFFFFF"/>
        </w:rPr>
        <w:t>the Caribbean</w:t>
      </w:r>
      <w:r w:rsidRPr="00170CDA">
        <w:rPr>
          <w:rFonts w:cs="Arial"/>
          <w:color w:val="222222"/>
          <w:shd w:val="clear" w:color="auto" w:fill="FFFFFF"/>
        </w:rPr>
        <w:t xml:space="preserve"> islands the </w:t>
      </w:r>
      <w:r w:rsidRPr="00170CDA">
        <w:rPr>
          <w:rFonts w:cs="Arial"/>
          <w:bCs/>
          <w:color w:val="222222"/>
          <w:shd w:val="clear" w:color="auto" w:fill="FFFFFF"/>
        </w:rPr>
        <w:t>Indies</w:t>
      </w:r>
      <w:r w:rsidRPr="00170CDA">
        <w:rPr>
          <w:rFonts w:cs="Arial"/>
          <w:color w:val="222222"/>
          <w:shd w:val="clear" w:color="auto" w:fill="FFFFFF"/>
        </w:rPr>
        <w:t> because he thoug</w:t>
      </w:r>
      <w:r w:rsidR="00170CDA">
        <w:rPr>
          <w:rFonts w:cs="Arial"/>
          <w:color w:val="222222"/>
          <w:shd w:val="clear" w:color="auto" w:fill="FFFFFF"/>
        </w:rPr>
        <w:t xml:space="preserve">ht he had finally reached Asia – and </w:t>
      </w:r>
      <w:r w:rsidRPr="00170CDA">
        <w:rPr>
          <w:rFonts w:cs="Arial"/>
          <w:color w:val="222222"/>
          <w:shd w:val="clear" w:color="auto" w:fill="FFFFFF"/>
        </w:rPr>
        <w:t>the East </w:t>
      </w:r>
      <w:r w:rsidRPr="00170CDA">
        <w:rPr>
          <w:rFonts w:cs="Arial"/>
          <w:bCs/>
          <w:color w:val="222222"/>
          <w:shd w:val="clear" w:color="auto" w:fill="FFFFFF"/>
        </w:rPr>
        <w:t>Indies</w:t>
      </w:r>
      <w:r w:rsidR="00170CDA">
        <w:rPr>
          <w:rFonts w:cs="Arial"/>
          <w:color w:val="222222"/>
          <w:shd w:val="clear" w:color="auto" w:fill="FFFFFF"/>
        </w:rPr>
        <w:t>. W</w:t>
      </w:r>
      <w:r w:rsidRPr="00170CDA">
        <w:rPr>
          <w:rFonts w:cs="Arial"/>
          <w:color w:val="222222"/>
          <w:shd w:val="clear" w:color="auto" w:fill="FFFFFF"/>
        </w:rPr>
        <w:t>hen C</w:t>
      </w:r>
      <w:r w:rsidR="00170CDA">
        <w:rPr>
          <w:rFonts w:cs="Arial"/>
          <w:color w:val="222222"/>
          <w:shd w:val="clear" w:color="auto" w:fill="FFFFFF"/>
        </w:rPr>
        <w:t>olumbus' mistake was discovered</w:t>
      </w:r>
      <w:r w:rsidRPr="00170CDA">
        <w:rPr>
          <w:rFonts w:cs="Arial"/>
          <w:color w:val="222222"/>
          <w:shd w:val="clear" w:color="auto" w:fill="FFFFFF"/>
        </w:rPr>
        <w:t xml:space="preserve"> </w:t>
      </w:r>
      <w:r w:rsidR="00170CDA">
        <w:rPr>
          <w:rFonts w:cs="Arial"/>
          <w:color w:val="222222"/>
          <w:shd w:val="clear" w:color="auto" w:fill="FFFFFF"/>
        </w:rPr>
        <w:t>Spain renamed these islands</w:t>
      </w:r>
      <w:r w:rsidRPr="00170CDA">
        <w:rPr>
          <w:rFonts w:cs="Arial"/>
          <w:color w:val="222222"/>
          <w:shd w:val="clear" w:color="auto" w:fill="FFFFFF"/>
        </w:rPr>
        <w:t xml:space="preserve"> the </w:t>
      </w:r>
      <w:r w:rsidRPr="00170CDA">
        <w:rPr>
          <w:rFonts w:cs="Arial"/>
          <w:bCs/>
          <w:color w:val="222222"/>
          <w:shd w:val="clear" w:color="auto" w:fill="FFFFFF"/>
        </w:rPr>
        <w:t>West Indies</w:t>
      </w:r>
      <w:r w:rsidRPr="00170CDA">
        <w:rPr>
          <w:rFonts w:cs="Arial"/>
          <w:color w:val="222222"/>
          <w:shd w:val="clear" w:color="auto" w:fill="FFFFFF"/>
        </w:rPr>
        <w:t>, to distinguish them from the Spice Islands in the Pacific Ocean, (the East </w:t>
      </w:r>
      <w:r w:rsidRPr="00170CDA">
        <w:rPr>
          <w:rFonts w:cs="Arial"/>
          <w:bCs/>
          <w:color w:val="222222"/>
          <w:shd w:val="clear" w:color="auto" w:fill="FFFFFF"/>
        </w:rPr>
        <w:t>Indies</w:t>
      </w:r>
      <w:r w:rsidRPr="00170CDA">
        <w:rPr>
          <w:rFonts w:cs="Arial"/>
          <w:color w:val="222222"/>
          <w:shd w:val="clear" w:color="auto" w:fill="FFFFFF"/>
        </w:rPr>
        <w:t>) which we now </w:t>
      </w:r>
      <w:r w:rsidRPr="00170CDA">
        <w:rPr>
          <w:rFonts w:cs="Arial"/>
          <w:bCs/>
          <w:color w:val="222222"/>
          <w:shd w:val="clear" w:color="auto" w:fill="FFFFFF"/>
        </w:rPr>
        <w:t>call</w:t>
      </w:r>
      <w:r w:rsidRPr="00170CDA">
        <w:rPr>
          <w:rFonts w:cs="Arial"/>
          <w:color w:val="222222"/>
          <w:shd w:val="clear" w:color="auto" w:fill="FFFFFF"/>
        </w:rPr>
        <w:t> Indonesia</w:t>
      </w:r>
      <w:r w:rsidR="00170CDA">
        <w:rPr>
          <w:rFonts w:cs="Arial"/>
          <w:color w:val="222222"/>
          <w:shd w:val="clear" w:color="auto" w:fill="FFFFFF"/>
        </w:rPr>
        <w:t>.</w:t>
      </w:r>
    </w:p>
    <w:p w14:paraId="42AC28C2" w14:textId="1E6F41CD" w:rsidR="00D3168F" w:rsidRDefault="00D3168F" w:rsidP="00317DEA"/>
    <w:p w14:paraId="47AE5122" w14:textId="7FADD9C8" w:rsidR="003F3A0F" w:rsidRDefault="003F3A0F" w:rsidP="003D3678">
      <w:pPr>
        <w:pStyle w:val="ListParagraph"/>
        <w:numPr>
          <w:ilvl w:val="0"/>
          <w:numId w:val="48"/>
        </w:numPr>
      </w:pPr>
      <w:r>
        <w:t xml:space="preserve">Access BBC Bitesize at </w:t>
      </w:r>
      <w:hyperlink r:id="rId12" w:history="1">
        <w:r w:rsidR="000F0F6E" w:rsidRPr="006455CA">
          <w:rPr>
            <w:rStyle w:val="Hyperlink"/>
          </w:rPr>
          <w:t>https://www.bbc.co.uk/bitesize/guides/zjyqtfr/revision/4</w:t>
        </w:r>
      </w:hyperlink>
      <w:r>
        <w:t xml:space="preserve">. </w:t>
      </w:r>
      <w:r w:rsidR="002865B5">
        <w:t>Why</w:t>
      </w:r>
      <w:r w:rsidR="00D3168F">
        <w:t xml:space="preserve"> is the slave</w:t>
      </w:r>
      <w:r w:rsidR="000F0F6E">
        <w:t xml:space="preserve"> trade</w:t>
      </w:r>
      <w:r w:rsidR="00D3168F">
        <w:t xml:space="preserve"> </w:t>
      </w:r>
      <w:r w:rsidR="000F0F6E">
        <w:t xml:space="preserve">triangle otherwise known as the </w:t>
      </w:r>
      <w:r w:rsidR="002865B5">
        <w:t>T</w:t>
      </w:r>
      <w:r w:rsidR="000F0F6E">
        <w:t>ransatlantic slave trade</w:t>
      </w:r>
      <w:r w:rsidR="00D3168F">
        <w:t>?</w:t>
      </w:r>
    </w:p>
    <w:p w14:paraId="70CAFE8E" w14:textId="51AAEC65" w:rsidR="003F3A0F" w:rsidRDefault="003F3A0F" w:rsidP="003F3A0F">
      <w:pPr>
        <w:pStyle w:val="ListParagraph"/>
      </w:pPr>
      <w:r>
        <w:t>Europeans</w:t>
      </w:r>
      <w:r w:rsidR="000F0F6E">
        <w:t xml:space="preserve"> sailed to West African to trade goods for slaves, slaves were shipped to the West Indies and the crops grown were then exported back to Europe, such as sugar. In 1750 10,000 tons of sugar came from Jamaica, by 1800 it had shot up to 2 million tons grown by African slave labour and their descendants.</w:t>
      </w:r>
    </w:p>
    <w:p w14:paraId="46891075" w14:textId="77777777" w:rsidR="00170CDA" w:rsidRDefault="00170CDA" w:rsidP="003F3A0F">
      <w:pPr>
        <w:pStyle w:val="ListParagraph"/>
      </w:pPr>
    </w:p>
    <w:p w14:paraId="3B3B9DBC" w14:textId="114407CF" w:rsidR="001A365C" w:rsidRDefault="001A365C" w:rsidP="003F3A0F">
      <w:pPr>
        <w:pStyle w:val="ListParagraph"/>
        <w:numPr>
          <w:ilvl w:val="0"/>
          <w:numId w:val="48"/>
        </w:numPr>
      </w:pPr>
      <w:r>
        <w:t>Research Robert Milligan and George Hibbert who have a statue and gate named after them in the West India Docks.</w:t>
      </w:r>
    </w:p>
    <w:p w14:paraId="7A834372" w14:textId="18BF5A43" w:rsidR="00D3168F" w:rsidRDefault="00D3168F" w:rsidP="00317DEA"/>
    <w:p w14:paraId="7FF67AE7" w14:textId="77777777" w:rsidR="00D3168F" w:rsidRPr="00317DEA" w:rsidRDefault="00D3168F" w:rsidP="00317DEA">
      <w:pPr>
        <w:rPr>
          <w:rFonts w:cs="Arial"/>
        </w:rPr>
      </w:pPr>
    </w:p>
    <w:sectPr w:rsidR="00D3168F" w:rsidRPr="00317DEA" w:rsidSect="00823A15">
      <w:headerReference w:type="even" r:id="rId13"/>
      <w:headerReference w:type="default" r:id="rId14"/>
      <w:footerReference w:type="default" r:id="rId15"/>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BA05" w14:textId="77777777" w:rsidR="0018496C" w:rsidRDefault="0018496C">
      <w:r>
        <w:separator/>
      </w:r>
    </w:p>
  </w:endnote>
  <w:endnote w:type="continuationSeparator" w:id="0">
    <w:p w14:paraId="613480BB" w14:textId="77777777"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5033" w14:textId="247E0C9A" w:rsidR="008B09BD" w:rsidRDefault="008B09BD" w:rsidP="003A6B88">
    <w:pPr>
      <w:pStyle w:val="Footer"/>
      <w:jc w:val="right"/>
    </w:pPr>
    <w:r>
      <w:fldChar w:fldCharType="begin"/>
    </w:r>
    <w:r>
      <w:instrText xml:space="preserve"> PAGE  \* Arabic  \* MERGEFORMAT </w:instrText>
    </w:r>
    <w:r>
      <w:fldChar w:fldCharType="separate"/>
    </w:r>
    <w:r w:rsidR="002865B5">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AA30E" w14:textId="77777777" w:rsidR="0018496C" w:rsidRDefault="0018496C">
      <w:r>
        <w:separator/>
      </w:r>
    </w:p>
  </w:footnote>
  <w:footnote w:type="continuationSeparator" w:id="0">
    <w:p w14:paraId="47A3E088" w14:textId="77777777" w:rsidR="0018496C" w:rsidRDefault="001849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834E"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38951F5" wp14:editId="761A0D5A">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cx1="http://schemas.microsoft.com/office/drawing/2015/9/8/chartex">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07F1E85" wp14:editId="07C2B2A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07F1E85"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45E4AE8C" w14:textId="77777777" w:rsidR="009D2AA4" w:rsidRDefault="00417ADE" w:rsidP="001C3205">
                    <w:r>
                      <w:rPr>
                        <w:noProof/>
                        <w:lang w:eastAsia="en-GB"/>
                      </w:rPr>
                      <w:drawing>
                        <wp:inline distT="0" distB="0" distL="0" distR="0" wp14:anchorId="4EFB9392" wp14:editId="245915D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4A95" w14:textId="77777777" w:rsidR="009D2AA4" w:rsidRDefault="009D2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E8F7" w14:textId="77777777" w:rsidR="009D2AA4" w:rsidRDefault="003A6B88">
    <w:pPr>
      <w:pStyle w:val="Header"/>
    </w:pPr>
    <w:r>
      <w:rPr>
        <w:noProof/>
        <w:lang w:eastAsia="en-GB"/>
      </w:rPr>
      <w:drawing>
        <wp:inline distT="0" distB="0" distL="0" distR="0" wp14:anchorId="534C7E71" wp14:editId="389BA3B8">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F068A"/>
    <w:multiLevelType w:val="hybridMultilevel"/>
    <w:tmpl w:val="F9E2F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85E1D4B"/>
    <w:multiLevelType w:val="hybridMultilevel"/>
    <w:tmpl w:val="B7DCE8C6"/>
    <w:lvl w:ilvl="0" w:tplc="B1E2BC1A">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65D2C"/>
    <w:multiLevelType w:val="hybridMultilevel"/>
    <w:tmpl w:val="75689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81E6BA0"/>
    <w:multiLevelType w:val="hybridMultilevel"/>
    <w:tmpl w:val="62804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50574"/>
    <w:multiLevelType w:val="hybridMultilevel"/>
    <w:tmpl w:val="304E7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1"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D0D0C"/>
    <w:multiLevelType w:val="hybridMultilevel"/>
    <w:tmpl w:val="06647EA2"/>
    <w:lvl w:ilvl="0" w:tplc="8ED0469A">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A2C6F"/>
    <w:multiLevelType w:val="hybridMultilevel"/>
    <w:tmpl w:val="B7C20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B23C1"/>
    <w:multiLevelType w:val="hybridMultilevel"/>
    <w:tmpl w:val="B2FE4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B76D23"/>
    <w:multiLevelType w:val="hybridMultilevel"/>
    <w:tmpl w:val="29646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F77D91"/>
    <w:multiLevelType w:val="hybridMultilevel"/>
    <w:tmpl w:val="267A7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23441"/>
    <w:multiLevelType w:val="hybridMultilevel"/>
    <w:tmpl w:val="E3362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3"/>
  </w:num>
  <w:num w:numId="5">
    <w:abstractNumId w:val="14"/>
  </w:num>
  <w:num w:numId="6">
    <w:abstractNumId w:val="21"/>
  </w:num>
  <w:num w:numId="7">
    <w:abstractNumId w:val="5"/>
  </w:num>
  <w:num w:numId="8">
    <w:abstractNumId w:val="28"/>
  </w:num>
  <w:num w:numId="9">
    <w:abstractNumId w:val="39"/>
  </w:num>
  <w:num w:numId="10">
    <w:abstractNumId w:val="6"/>
  </w:num>
  <w:num w:numId="11">
    <w:abstractNumId w:val="19"/>
  </w:num>
  <w:num w:numId="12">
    <w:abstractNumId w:val="33"/>
  </w:num>
  <w:num w:numId="13">
    <w:abstractNumId w:val="18"/>
  </w:num>
  <w:num w:numId="14">
    <w:abstractNumId w:val="25"/>
  </w:num>
  <w:num w:numId="15">
    <w:abstractNumId w:val="26"/>
  </w:num>
  <w:num w:numId="16">
    <w:abstractNumId w:val="42"/>
  </w:num>
  <w:num w:numId="17">
    <w:abstractNumId w:val="15"/>
  </w:num>
  <w:num w:numId="18">
    <w:abstractNumId w:val="29"/>
  </w:num>
  <w:num w:numId="19">
    <w:abstractNumId w:val="37"/>
  </w:num>
  <w:num w:numId="20">
    <w:abstractNumId w:val="12"/>
  </w:num>
  <w:num w:numId="21">
    <w:abstractNumId w:val="32"/>
  </w:num>
  <w:num w:numId="22">
    <w:abstractNumId w:val="41"/>
  </w:num>
  <w:num w:numId="23">
    <w:abstractNumId w:val="9"/>
  </w:num>
  <w:num w:numId="24">
    <w:abstractNumId w:val="22"/>
  </w:num>
  <w:num w:numId="25">
    <w:abstractNumId w:val="8"/>
  </w:num>
  <w:num w:numId="26">
    <w:abstractNumId w:val="40"/>
  </w:num>
  <w:num w:numId="27">
    <w:abstractNumId w:val="1"/>
  </w:num>
  <w:num w:numId="28">
    <w:abstractNumId w:val="24"/>
  </w:num>
  <w:num w:numId="29">
    <w:abstractNumId w:val="17"/>
  </w:num>
  <w:num w:numId="30">
    <w:abstractNumId w:val="16"/>
  </w:num>
  <w:num w:numId="31">
    <w:abstractNumId w:val="0"/>
  </w:num>
  <w:num w:numId="32">
    <w:abstractNumId w:val="11"/>
  </w:num>
  <w:num w:numId="33">
    <w:abstractNumId w:val="24"/>
  </w:num>
  <w:num w:numId="34">
    <w:abstractNumId w:val="31"/>
  </w:num>
  <w:num w:numId="35">
    <w:abstractNumId w:val="20"/>
  </w:num>
  <w:num w:numId="36">
    <w:abstractNumId w:val="16"/>
  </w:num>
  <w:num w:numId="37">
    <w:abstractNumId w:val="37"/>
  </w:num>
  <w:num w:numId="38">
    <w:abstractNumId w:val="4"/>
  </w:num>
  <w:num w:numId="39">
    <w:abstractNumId w:val="27"/>
  </w:num>
  <w:num w:numId="40">
    <w:abstractNumId w:val="10"/>
  </w:num>
  <w:num w:numId="41">
    <w:abstractNumId w:val="13"/>
  </w:num>
  <w:num w:numId="42">
    <w:abstractNumId w:val="2"/>
  </w:num>
  <w:num w:numId="43">
    <w:abstractNumId w:val="34"/>
  </w:num>
  <w:num w:numId="44">
    <w:abstractNumId w:val="35"/>
  </w:num>
  <w:num w:numId="45">
    <w:abstractNumId w:val="7"/>
  </w:num>
  <w:num w:numId="46">
    <w:abstractNumId w:val="30"/>
  </w:num>
  <w:num w:numId="47">
    <w:abstractNumId w:val="3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6C"/>
    <w:rsid w:val="00002564"/>
    <w:rsid w:val="00007642"/>
    <w:rsid w:val="00034567"/>
    <w:rsid w:val="000414A8"/>
    <w:rsid w:val="00045C95"/>
    <w:rsid w:val="0005633C"/>
    <w:rsid w:val="00064C45"/>
    <w:rsid w:val="00075520"/>
    <w:rsid w:val="000830EC"/>
    <w:rsid w:val="000A189B"/>
    <w:rsid w:val="000B0554"/>
    <w:rsid w:val="000B4DE8"/>
    <w:rsid w:val="000B6DAB"/>
    <w:rsid w:val="000C4849"/>
    <w:rsid w:val="000C6D2F"/>
    <w:rsid w:val="000D0B95"/>
    <w:rsid w:val="000E3C86"/>
    <w:rsid w:val="000F0D06"/>
    <w:rsid w:val="000F0F6E"/>
    <w:rsid w:val="000F2046"/>
    <w:rsid w:val="0010148F"/>
    <w:rsid w:val="00101F41"/>
    <w:rsid w:val="0010233D"/>
    <w:rsid w:val="001100D9"/>
    <w:rsid w:val="00114F3B"/>
    <w:rsid w:val="001226A4"/>
    <w:rsid w:val="00136235"/>
    <w:rsid w:val="00144C8B"/>
    <w:rsid w:val="001473A7"/>
    <w:rsid w:val="00155C72"/>
    <w:rsid w:val="00170CDA"/>
    <w:rsid w:val="00174AC0"/>
    <w:rsid w:val="0018496C"/>
    <w:rsid w:val="001917F2"/>
    <w:rsid w:val="001A365C"/>
    <w:rsid w:val="001C3205"/>
    <w:rsid w:val="001C5275"/>
    <w:rsid w:val="001D1F2A"/>
    <w:rsid w:val="001E2892"/>
    <w:rsid w:val="001E3FD0"/>
    <w:rsid w:val="001E763A"/>
    <w:rsid w:val="002276C0"/>
    <w:rsid w:val="0024222A"/>
    <w:rsid w:val="002451AD"/>
    <w:rsid w:val="00252737"/>
    <w:rsid w:val="002557DA"/>
    <w:rsid w:val="00280DFB"/>
    <w:rsid w:val="002865B5"/>
    <w:rsid w:val="002A77AE"/>
    <w:rsid w:val="002B3937"/>
    <w:rsid w:val="002D7415"/>
    <w:rsid w:val="0031000F"/>
    <w:rsid w:val="00314715"/>
    <w:rsid w:val="00317DEA"/>
    <w:rsid w:val="00326FB0"/>
    <w:rsid w:val="003272AC"/>
    <w:rsid w:val="00327BA2"/>
    <w:rsid w:val="003302BD"/>
    <w:rsid w:val="0034268F"/>
    <w:rsid w:val="003532DB"/>
    <w:rsid w:val="00367229"/>
    <w:rsid w:val="003735BB"/>
    <w:rsid w:val="00380E51"/>
    <w:rsid w:val="00381893"/>
    <w:rsid w:val="00396A65"/>
    <w:rsid w:val="003A1822"/>
    <w:rsid w:val="003A1A44"/>
    <w:rsid w:val="003A6B88"/>
    <w:rsid w:val="003B2EED"/>
    <w:rsid w:val="003D43CE"/>
    <w:rsid w:val="003F3A0F"/>
    <w:rsid w:val="003F6164"/>
    <w:rsid w:val="004052AF"/>
    <w:rsid w:val="0040676F"/>
    <w:rsid w:val="004068AD"/>
    <w:rsid w:val="00410559"/>
    <w:rsid w:val="00410EF5"/>
    <w:rsid w:val="0041383D"/>
    <w:rsid w:val="004162A4"/>
    <w:rsid w:val="00417437"/>
    <w:rsid w:val="00417ADE"/>
    <w:rsid w:val="004536EB"/>
    <w:rsid w:val="00481E63"/>
    <w:rsid w:val="004A12E6"/>
    <w:rsid w:val="004C16B5"/>
    <w:rsid w:val="004C3F8D"/>
    <w:rsid w:val="004E1A22"/>
    <w:rsid w:val="004E20A1"/>
    <w:rsid w:val="004F6E3E"/>
    <w:rsid w:val="0050485C"/>
    <w:rsid w:val="0050768D"/>
    <w:rsid w:val="005109AC"/>
    <w:rsid w:val="00527F75"/>
    <w:rsid w:val="00534B87"/>
    <w:rsid w:val="00534FFF"/>
    <w:rsid w:val="005360FD"/>
    <w:rsid w:val="00542953"/>
    <w:rsid w:val="0054373F"/>
    <w:rsid w:val="00544055"/>
    <w:rsid w:val="00551565"/>
    <w:rsid w:val="0055183E"/>
    <w:rsid w:val="00557B75"/>
    <w:rsid w:val="00565E71"/>
    <w:rsid w:val="005932D8"/>
    <w:rsid w:val="005954DF"/>
    <w:rsid w:val="005A2B41"/>
    <w:rsid w:val="005B49CF"/>
    <w:rsid w:val="005C637F"/>
    <w:rsid w:val="005D0388"/>
    <w:rsid w:val="005D07DE"/>
    <w:rsid w:val="005D3D32"/>
    <w:rsid w:val="005F42BC"/>
    <w:rsid w:val="005F4DC9"/>
    <w:rsid w:val="00603575"/>
    <w:rsid w:val="00613545"/>
    <w:rsid w:val="006147D8"/>
    <w:rsid w:val="00626EDA"/>
    <w:rsid w:val="00630420"/>
    <w:rsid w:val="0063403D"/>
    <w:rsid w:val="00635656"/>
    <w:rsid w:val="00664B45"/>
    <w:rsid w:val="00672548"/>
    <w:rsid w:val="006738A5"/>
    <w:rsid w:val="00680437"/>
    <w:rsid w:val="00684975"/>
    <w:rsid w:val="00694476"/>
    <w:rsid w:val="006A2B75"/>
    <w:rsid w:val="006A2F6C"/>
    <w:rsid w:val="006A3139"/>
    <w:rsid w:val="006A34A4"/>
    <w:rsid w:val="006A6BD5"/>
    <w:rsid w:val="006B60EE"/>
    <w:rsid w:val="006B6C55"/>
    <w:rsid w:val="006C3A7C"/>
    <w:rsid w:val="006C3B1E"/>
    <w:rsid w:val="006D7B77"/>
    <w:rsid w:val="006F49A9"/>
    <w:rsid w:val="006F640A"/>
    <w:rsid w:val="007277A5"/>
    <w:rsid w:val="00727AC0"/>
    <w:rsid w:val="00747C6F"/>
    <w:rsid w:val="007512F5"/>
    <w:rsid w:val="0075131C"/>
    <w:rsid w:val="00762525"/>
    <w:rsid w:val="007653D3"/>
    <w:rsid w:val="0076787D"/>
    <w:rsid w:val="00775FE8"/>
    <w:rsid w:val="007A15C6"/>
    <w:rsid w:val="007A332A"/>
    <w:rsid w:val="007A401C"/>
    <w:rsid w:val="007A75E6"/>
    <w:rsid w:val="007B5402"/>
    <w:rsid w:val="007C1C3F"/>
    <w:rsid w:val="007C3F1D"/>
    <w:rsid w:val="007F3DBA"/>
    <w:rsid w:val="007F4634"/>
    <w:rsid w:val="00802EED"/>
    <w:rsid w:val="00823165"/>
    <w:rsid w:val="00823A15"/>
    <w:rsid w:val="00823B9F"/>
    <w:rsid w:val="008338FF"/>
    <w:rsid w:val="008567B0"/>
    <w:rsid w:val="008575C6"/>
    <w:rsid w:val="008718F3"/>
    <w:rsid w:val="00876138"/>
    <w:rsid w:val="0089541F"/>
    <w:rsid w:val="008958B9"/>
    <w:rsid w:val="008B09BD"/>
    <w:rsid w:val="008C1F40"/>
    <w:rsid w:val="008D3C34"/>
    <w:rsid w:val="008D5F9A"/>
    <w:rsid w:val="008D68C9"/>
    <w:rsid w:val="008F08A6"/>
    <w:rsid w:val="008F1587"/>
    <w:rsid w:val="008F305D"/>
    <w:rsid w:val="008F644F"/>
    <w:rsid w:val="00900A25"/>
    <w:rsid w:val="0091329A"/>
    <w:rsid w:val="00921BD7"/>
    <w:rsid w:val="00924E81"/>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F38DA"/>
    <w:rsid w:val="009F5AC6"/>
    <w:rsid w:val="00A017D6"/>
    <w:rsid w:val="00A032A0"/>
    <w:rsid w:val="00A11EB6"/>
    <w:rsid w:val="00A12B0C"/>
    <w:rsid w:val="00A17F33"/>
    <w:rsid w:val="00A24EE2"/>
    <w:rsid w:val="00A4179C"/>
    <w:rsid w:val="00A5577C"/>
    <w:rsid w:val="00A65DEB"/>
    <w:rsid w:val="00A6777F"/>
    <w:rsid w:val="00A834CF"/>
    <w:rsid w:val="00A861D9"/>
    <w:rsid w:val="00A87A81"/>
    <w:rsid w:val="00A974D5"/>
    <w:rsid w:val="00AA0B52"/>
    <w:rsid w:val="00AC3180"/>
    <w:rsid w:val="00AE1D92"/>
    <w:rsid w:val="00AE6320"/>
    <w:rsid w:val="00B00217"/>
    <w:rsid w:val="00B033BF"/>
    <w:rsid w:val="00B12BBD"/>
    <w:rsid w:val="00B14AE4"/>
    <w:rsid w:val="00B42C1C"/>
    <w:rsid w:val="00B43129"/>
    <w:rsid w:val="00B5181E"/>
    <w:rsid w:val="00B52F60"/>
    <w:rsid w:val="00B55C0B"/>
    <w:rsid w:val="00B5670C"/>
    <w:rsid w:val="00B676A6"/>
    <w:rsid w:val="00B91E17"/>
    <w:rsid w:val="00B94924"/>
    <w:rsid w:val="00B94E99"/>
    <w:rsid w:val="00BB45B7"/>
    <w:rsid w:val="00BB72E6"/>
    <w:rsid w:val="00BC2FC7"/>
    <w:rsid w:val="00BD29BC"/>
    <w:rsid w:val="00BF4F58"/>
    <w:rsid w:val="00BF70D7"/>
    <w:rsid w:val="00BF77E4"/>
    <w:rsid w:val="00C02692"/>
    <w:rsid w:val="00C0338C"/>
    <w:rsid w:val="00C0347B"/>
    <w:rsid w:val="00C05B7D"/>
    <w:rsid w:val="00C14C0F"/>
    <w:rsid w:val="00C27FD3"/>
    <w:rsid w:val="00C47328"/>
    <w:rsid w:val="00C52023"/>
    <w:rsid w:val="00C74BCF"/>
    <w:rsid w:val="00C84035"/>
    <w:rsid w:val="00CA51FE"/>
    <w:rsid w:val="00CA5592"/>
    <w:rsid w:val="00CB1627"/>
    <w:rsid w:val="00CC1EAE"/>
    <w:rsid w:val="00CD08B7"/>
    <w:rsid w:val="00CD5AE3"/>
    <w:rsid w:val="00CD7052"/>
    <w:rsid w:val="00CE5CD9"/>
    <w:rsid w:val="00CE7E30"/>
    <w:rsid w:val="00D00A48"/>
    <w:rsid w:val="00D13147"/>
    <w:rsid w:val="00D3168F"/>
    <w:rsid w:val="00D31DC9"/>
    <w:rsid w:val="00D32E81"/>
    <w:rsid w:val="00D3357C"/>
    <w:rsid w:val="00D429F1"/>
    <w:rsid w:val="00D42D0E"/>
    <w:rsid w:val="00D51DB7"/>
    <w:rsid w:val="00D53B8E"/>
    <w:rsid w:val="00D776BD"/>
    <w:rsid w:val="00D832F5"/>
    <w:rsid w:val="00D87765"/>
    <w:rsid w:val="00D932BD"/>
    <w:rsid w:val="00D95018"/>
    <w:rsid w:val="00DA19A2"/>
    <w:rsid w:val="00DA59B9"/>
    <w:rsid w:val="00DB3249"/>
    <w:rsid w:val="00DD0159"/>
    <w:rsid w:val="00DD288B"/>
    <w:rsid w:val="00DE5ABE"/>
    <w:rsid w:val="00E03E37"/>
    <w:rsid w:val="00E0456F"/>
    <w:rsid w:val="00E05418"/>
    <w:rsid w:val="00E244CC"/>
    <w:rsid w:val="00E27AF7"/>
    <w:rsid w:val="00E35A21"/>
    <w:rsid w:val="00E361E3"/>
    <w:rsid w:val="00E45847"/>
    <w:rsid w:val="00E62E2A"/>
    <w:rsid w:val="00E83BDA"/>
    <w:rsid w:val="00E909BE"/>
    <w:rsid w:val="00E93CFE"/>
    <w:rsid w:val="00EA5490"/>
    <w:rsid w:val="00EB473F"/>
    <w:rsid w:val="00EB4B19"/>
    <w:rsid w:val="00EB5770"/>
    <w:rsid w:val="00ED12E3"/>
    <w:rsid w:val="00ED77CD"/>
    <w:rsid w:val="00EE2C15"/>
    <w:rsid w:val="00F11477"/>
    <w:rsid w:val="00F22DEA"/>
    <w:rsid w:val="00F30775"/>
    <w:rsid w:val="00F32F8E"/>
    <w:rsid w:val="00F3675A"/>
    <w:rsid w:val="00F44058"/>
    <w:rsid w:val="00F60DFC"/>
    <w:rsid w:val="00F632D8"/>
    <w:rsid w:val="00F7687B"/>
    <w:rsid w:val="00F81253"/>
    <w:rsid w:val="00F82980"/>
    <w:rsid w:val="00F95593"/>
    <w:rsid w:val="00F965F3"/>
    <w:rsid w:val="00FA2E78"/>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9AB22"/>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9"/>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9"/>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FollowedHyperlink">
    <w:name w:val="FollowedHyperlink"/>
    <w:basedOn w:val="DefaultParagraphFont"/>
    <w:uiPriority w:val="99"/>
    <w:semiHidden/>
    <w:unhideWhenUsed/>
    <w:rsid w:val="00D53B8E"/>
    <w:rPr>
      <w:color w:val="800080" w:themeColor="followedHyperlink"/>
      <w:u w:val="single"/>
    </w:rPr>
  </w:style>
  <w:style w:type="paragraph" w:styleId="PlainText">
    <w:name w:val="Plain Text"/>
    <w:basedOn w:val="Normal"/>
    <w:link w:val="PlainTextChar"/>
    <w:uiPriority w:val="99"/>
    <w:unhideWhenUsed/>
    <w:rsid w:val="00F44058"/>
    <w:rPr>
      <w:rFonts w:ascii="Calibri" w:eastAsiaTheme="minorHAnsi" w:hAnsi="Calibri" w:cstheme="minorBidi"/>
      <w:szCs w:val="21"/>
    </w:rPr>
  </w:style>
  <w:style w:type="character" w:customStyle="1" w:styleId="PlainTextChar">
    <w:name w:val="Plain Text Char"/>
    <w:basedOn w:val="DefaultParagraphFont"/>
    <w:link w:val="PlainText"/>
    <w:uiPriority w:val="99"/>
    <w:rsid w:val="00F44058"/>
    <w:rPr>
      <w:rFonts w:ascii="Calibri" w:eastAsiaTheme="minorHAnsi" w:hAnsi="Calibri" w:cstheme="minorBidi"/>
      <w:sz w:val="22"/>
      <w:szCs w:val="21"/>
      <w:lang w:eastAsia="en-US"/>
    </w:rPr>
  </w:style>
  <w:style w:type="character" w:styleId="Emphasis">
    <w:name w:val="Emphasis"/>
    <w:basedOn w:val="DefaultParagraphFont"/>
    <w:uiPriority w:val="20"/>
    <w:qFormat/>
    <w:rsid w:val="00064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1945">
      <w:bodyDiv w:val="1"/>
      <w:marLeft w:val="0"/>
      <w:marRight w:val="0"/>
      <w:marTop w:val="0"/>
      <w:marBottom w:val="0"/>
      <w:divBdr>
        <w:top w:val="none" w:sz="0" w:space="0" w:color="auto"/>
        <w:left w:val="none" w:sz="0" w:space="0" w:color="auto"/>
        <w:bottom w:val="none" w:sz="0" w:space="0" w:color="auto"/>
        <w:right w:val="none" w:sz="0" w:space="0" w:color="auto"/>
      </w:divBdr>
    </w:div>
    <w:div w:id="1834373286">
      <w:bodyDiv w:val="1"/>
      <w:marLeft w:val="0"/>
      <w:marRight w:val="0"/>
      <w:marTop w:val="0"/>
      <w:marBottom w:val="0"/>
      <w:divBdr>
        <w:top w:val="none" w:sz="0" w:space="0" w:color="auto"/>
        <w:left w:val="none" w:sz="0" w:space="0" w:color="auto"/>
        <w:bottom w:val="none" w:sz="0" w:space="0" w:color="auto"/>
        <w:right w:val="none" w:sz="0" w:space="0" w:color="auto"/>
      </w:divBdr>
    </w:div>
    <w:div w:id="1865511884">
      <w:bodyDiv w:val="1"/>
      <w:marLeft w:val="0"/>
      <w:marRight w:val="0"/>
      <w:marTop w:val="0"/>
      <w:marBottom w:val="0"/>
      <w:divBdr>
        <w:top w:val="none" w:sz="0" w:space="0" w:color="auto"/>
        <w:left w:val="none" w:sz="0" w:space="0" w:color="auto"/>
        <w:bottom w:val="none" w:sz="0" w:space="0" w:color="auto"/>
        <w:right w:val="none" w:sz="0" w:space="0" w:color="auto"/>
      </w:divBdr>
    </w:div>
    <w:div w:id="21037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bitesize/guides/zjyqtfr/revision/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atlas.com/webimage/countrys/namerica/caribb/special/westind.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bc.co.uk/bitesize/guides/zjyqtfr/revision/2" TargetMode="External"/><Relationship Id="rId4" Type="http://schemas.openxmlformats.org/officeDocument/2006/relationships/settings" Target="settings.xml"/><Relationship Id="rId9" Type="http://schemas.openxmlformats.org/officeDocument/2006/relationships/hyperlink" Target="https://www.museumoflondon.org.uk/schools/learning-resourc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BF35-C269-440A-B1EE-EFF7546C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325</TotalTime>
  <Pages>2</Pages>
  <Words>666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19</cp:revision>
  <cp:lastPrinted>2020-04-07T15:19:00Z</cp:lastPrinted>
  <dcterms:created xsi:type="dcterms:W3CDTF">2020-05-04T10:21:00Z</dcterms:created>
  <dcterms:modified xsi:type="dcterms:W3CDTF">2020-05-06T11:03:00Z</dcterms:modified>
</cp:coreProperties>
</file>