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64" w:rsidRPr="00651535" w:rsidRDefault="00681164" w:rsidP="00651535">
      <w:pPr>
        <w:pStyle w:val="Default"/>
        <w:jc w:val="center"/>
        <w:rPr>
          <w:rFonts w:asciiTheme="minorHAnsi" w:hAnsiTheme="minorHAnsi" w:cs="Arial"/>
          <w:b/>
          <w:color w:val="auto"/>
          <w:sz w:val="42"/>
          <w:szCs w:val="42"/>
        </w:rPr>
      </w:pPr>
      <w:r w:rsidRPr="00651535">
        <w:rPr>
          <w:rFonts w:asciiTheme="minorHAnsi" w:hAnsiTheme="minorHAnsi" w:cs="Arial"/>
          <w:b/>
          <w:color w:val="auto"/>
          <w:sz w:val="42"/>
          <w:szCs w:val="42"/>
        </w:rPr>
        <w:t>‘What is a country?’ activity for Year 5 &amp; 6 students</w:t>
      </w:r>
    </w:p>
    <w:p w:rsidR="00681164" w:rsidRPr="006449FD" w:rsidRDefault="00681164" w:rsidP="00681164">
      <w:pPr>
        <w:pStyle w:val="Default"/>
        <w:rPr>
          <w:rFonts w:asciiTheme="minorHAnsi" w:hAnsiTheme="minorHAnsi" w:cs="Arial"/>
          <w:b/>
          <w:color w:val="auto"/>
          <w:sz w:val="32"/>
          <w:szCs w:val="22"/>
        </w:rPr>
      </w:pPr>
    </w:p>
    <w:p w:rsidR="00681164" w:rsidRDefault="00681164" w:rsidP="00681164">
      <w:pPr>
        <w:rPr>
          <w:rFonts w:eastAsiaTheme="minorEastAsia"/>
        </w:rPr>
      </w:pPr>
      <w:r w:rsidRPr="00816BD3">
        <w:rPr>
          <w:noProof/>
          <w:sz w:val="24"/>
          <w:szCs w:val="24"/>
          <w:lang w:eastAsia="en-GB"/>
        </w:rPr>
        <w:drawing>
          <wp:anchor distT="0" distB="0" distL="114300" distR="114300" simplePos="0" relativeHeight="251659264" behindDoc="1" locked="0" layoutInCell="1" allowOverlap="1" wp14:anchorId="6DDE0769" wp14:editId="79CF4924">
            <wp:simplePos x="0" y="0"/>
            <wp:positionH relativeFrom="margin">
              <wp:align>left</wp:align>
            </wp:positionH>
            <wp:positionV relativeFrom="paragraph">
              <wp:posOffset>22417</wp:posOffset>
            </wp:positionV>
            <wp:extent cx="1809750" cy="1809750"/>
            <wp:effectExtent l="0" t="0" r="0" b="0"/>
            <wp:wrapTight wrapText="bothSides">
              <wp:wrapPolygon edited="0">
                <wp:start x="0" y="0"/>
                <wp:lineTo x="0" y="21373"/>
                <wp:lineTo x="21373" y="21373"/>
                <wp:lineTo x="21373" y="0"/>
                <wp:lineTo x="0" y="0"/>
              </wp:wrapPolygon>
            </wp:wrapTight>
            <wp:docPr id="2" name="Picture 2" descr="C:\Users\McConnell_Fiona\Dropbox\AHRC Diplomacy\3. The Hague\admin\UNPO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Connell_Fiona\Dropbox\AHRC Diplomacy\3. The Hague\admin\UNPO logo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402" cy="1805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BD3">
        <w:rPr>
          <w:sz w:val="24"/>
          <w:szCs w:val="24"/>
        </w:rPr>
        <w:t xml:space="preserve">This activity has been designed to engage students </w:t>
      </w:r>
      <w:r>
        <w:rPr>
          <w:sz w:val="24"/>
          <w:szCs w:val="24"/>
        </w:rPr>
        <w:t>in Years 5-6</w:t>
      </w:r>
      <w:r w:rsidRPr="00816BD3">
        <w:rPr>
          <w:sz w:val="24"/>
          <w:szCs w:val="24"/>
        </w:rPr>
        <w:t xml:space="preserve"> with issues facing unrecognised states around the world</w:t>
      </w:r>
      <w:r w:rsidR="001E14B8">
        <w:rPr>
          <w:sz w:val="24"/>
          <w:szCs w:val="24"/>
        </w:rPr>
        <w:t>,</w:t>
      </w:r>
      <w:r w:rsidRPr="00816BD3">
        <w:rPr>
          <w:sz w:val="24"/>
          <w:szCs w:val="24"/>
        </w:rPr>
        <w:t xml:space="preserve"> and</w:t>
      </w:r>
      <w:r w:rsidR="001E14B8">
        <w:rPr>
          <w:sz w:val="24"/>
          <w:szCs w:val="24"/>
        </w:rPr>
        <w:t xml:space="preserve"> to</w:t>
      </w:r>
      <w:r w:rsidRPr="00816BD3">
        <w:rPr>
          <w:sz w:val="24"/>
          <w:szCs w:val="24"/>
        </w:rPr>
        <w:t xml:space="preserve"> encourage them to think differently about global governance. It explores communities </w:t>
      </w:r>
      <w:r w:rsidR="001E14B8">
        <w:rPr>
          <w:sz w:val="24"/>
          <w:szCs w:val="24"/>
        </w:rPr>
        <w:t>that</w:t>
      </w:r>
      <w:r w:rsidRPr="00816BD3">
        <w:rPr>
          <w:sz w:val="24"/>
          <w:szCs w:val="24"/>
        </w:rPr>
        <w:t xml:space="preserve"> are excluded from the formal international system and raises questions around statehood. It offers an opportunity for students to develop public speaking skills, group work and critical thinking. The activity is designed for students in </w:t>
      </w:r>
      <w:r>
        <w:rPr>
          <w:sz w:val="24"/>
          <w:szCs w:val="24"/>
        </w:rPr>
        <w:t>in Years 5-6</w:t>
      </w:r>
      <w:r w:rsidRPr="00816BD3">
        <w:rPr>
          <w:sz w:val="24"/>
          <w:szCs w:val="24"/>
        </w:rPr>
        <w:t xml:space="preserve"> but could be adapted for </w:t>
      </w:r>
      <w:r>
        <w:rPr>
          <w:sz w:val="24"/>
          <w:szCs w:val="24"/>
        </w:rPr>
        <w:t>KS3</w:t>
      </w:r>
      <w:r w:rsidRPr="00816BD3">
        <w:rPr>
          <w:sz w:val="24"/>
          <w:szCs w:val="24"/>
        </w:rPr>
        <w:t xml:space="preserve"> students</w:t>
      </w:r>
      <w:r w:rsidRPr="00774C0D">
        <w:t>.</w:t>
      </w:r>
      <w:r>
        <w:rPr>
          <w:rStyle w:val="FootnoteReference"/>
        </w:rPr>
        <w:footnoteReference w:id="1"/>
      </w:r>
    </w:p>
    <w:p w:rsidR="00681164" w:rsidRDefault="00681164" w:rsidP="00681164"/>
    <w:p w:rsidR="00681164" w:rsidRPr="00816BD3" w:rsidRDefault="00681164" w:rsidP="00681164">
      <w:pPr>
        <w:rPr>
          <w:sz w:val="24"/>
          <w:szCs w:val="24"/>
        </w:rPr>
      </w:pPr>
      <w:r w:rsidRPr="00816BD3">
        <w:rPr>
          <w:sz w:val="24"/>
          <w:szCs w:val="24"/>
        </w:rPr>
        <w:t xml:space="preserve">Associated materials: </w:t>
      </w:r>
    </w:p>
    <w:p w:rsidR="00681164" w:rsidRPr="00816BD3" w:rsidRDefault="00681164" w:rsidP="00681164">
      <w:pPr>
        <w:pStyle w:val="ListParagraph"/>
        <w:numPr>
          <w:ilvl w:val="0"/>
          <w:numId w:val="1"/>
        </w:numPr>
        <w:spacing w:line="256" w:lineRule="auto"/>
        <w:rPr>
          <w:sz w:val="24"/>
          <w:szCs w:val="24"/>
        </w:rPr>
      </w:pPr>
      <w:r w:rsidRPr="00816BD3">
        <w:rPr>
          <w:sz w:val="24"/>
          <w:szCs w:val="24"/>
        </w:rPr>
        <w:t>Information Sheets on Kurdistan, Somaliland, Taiwan and Tibet</w:t>
      </w:r>
    </w:p>
    <w:p w:rsidR="00681164" w:rsidRPr="00816BD3" w:rsidRDefault="00681164" w:rsidP="00681164">
      <w:pPr>
        <w:rPr>
          <w:sz w:val="24"/>
          <w:szCs w:val="24"/>
        </w:rPr>
      </w:pPr>
    </w:p>
    <w:p w:rsidR="00681164" w:rsidRPr="00816BD3" w:rsidRDefault="00681164" w:rsidP="00681164">
      <w:pPr>
        <w:rPr>
          <w:sz w:val="24"/>
          <w:szCs w:val="24"/>
        </w:rPr>
      </w:pPr>
      <w:r w:rsidRPr="00816BD3">
        <w:rPr>
          <w:sz w:val="24"/>
          <w:szCs w:val="24"/>
        </w:rPr>
        <w:t>Equipment</w:t>
      </w:r>
    </w:p>
    <w:p w:rsidR="00681164" w:rsidRPr="00816BD3" w:rsidRDefault="00681164" w:rsidP="00681164">
      <w:pPr>
        <w:pStyle w:val="ListParagraph"/>
        <w:numPr>
          <w:ilvl w:val="0"/>
          <w:numId w:val="2"/>
        </w:numPr>
        <w:spacing w:line="256" w:lineRule="auto"/>
        <w:rPr>
          <w:sz w:val="24"/>
          <w:szCs w:val="24"/>
        </w:rPr>
      </w:pPr>
      <w:r w:rsidRPr="00816BD3">
        <w:rPr>
          <w:sz w:val="24"/>
          <w:szCs w:val="24"/>
        </w:rPr>
        <w:t>Materials for making posters</w:t>
      </w:r>
    </w:p>
    <w:p w:rsidR="00681164" w:rsidRPr="00816BD3" w:rsidRDefault="00681164" w:rsidP="00681164">
      <w:pPr>
        <w:pStyle w:val="ListParagraph"/>
        <w:numPr>
          <w:ilvl w:val="0"/>
          <w:numId w:val="2"/>
        </w:numPr>
        <w:spacing w:line="256" w:lineRule="auto"/>
        <w:rPr>
          <w:sz w:val="24"/>
          <w:szCs w:val="24"/>
        </w:rPr>
      </w:pPr>
      <w:r w:rsidRPr="00816BD3">
        <w:rPr>
          <w:sz w:val="24"/>
          <w:szCs w:val="24"/>
        </w:rPr>
        <w:t>Whiteboard and pen/ blackboard and chalk</w:t>
      </w:r>
    </w:p>
    <w:p w:rsidR="00681164" w:rsidRPr="00816BD3" w:rsidRDefault="00681164" w:rsidP="00681164">
      <w:pPr>
        <w:rPr>
          <w:sz w:val="24"/>
          <w:szCs w:val="24"/>
        </w:rPr>
      </w:pPr>
    </w:p>
    <w:p w:rsidR="00681164" w:rsidRPr="00651535" w:rsidRDefault="00681164" w:rsidP="00681164">
      <w:pPr>
        <w:rPr>
          <w:b/>
          <w:sz w:val="28"/>
          <w:szCs w:val="28"/>
        </w:rPr>
      </w:pPr>
      <w:r w:rsidRPr="00651535">
        <w:rPr>
          <w:b/>
          <w:sz w:val="28"/>
          <w:szCs w:val="28"/>
        </w:rPr>
        <w:t>Introduction to the activity</w:t>
      </w:r>
    </w:p>
    <w:p w:rsidR="001E14B8" w:rsidRDefault="00681164" w:rsidP="00681164">
      <w:pPr>
        <w:rPr>
          <w:sz w:val="24"/>
          <w:szCs w:val="24"/>
        </w:rPr>
      </w:pPr>
      <w:r w:rsidRPr="00816BD3">
        <w:rPr>
          <w:sz w:val="24"/>
          <w:szCs w:val="24"/>
        </w:rPr>
        <w:t>This activity is designed to be deliv</w:t>
      </w:r>
      <w:r w:rsidR="001E14B8">
        <w:rPr>
          <w:sz w:val="24"/>
          <w:szCs w:val="24"/>
        </w:rPr>
        <w:t>ered in a 1 hour lesson. First</w:t>
      </w:r>
      <w:r w:rsidRPr="00816BD3">
        <w:rPr>
          <w:sz w:val="24"/>
          <w:szCs w:val="24"/>
        </w:rPr>
        <w:t xml:space="preserve">, students are asked to think about what a country is and have discussions in pairs/ small groups. These ideas are pooled by the class teacher before introducing the main activity. </w:t>
      </w:r>
    </w:p>
    <w:p w:rsidR="00681164" w:rsidRPr="00816BD3" w:rsidRDefault="00681164" w:rsidP="00681164">
      <w:pPr>
        <w:rPr>
          <w:sz w:val="24"/>
          <w:szCs w:val="24"/>
        </w:rPr>
      </w:pPr>
      <w:r w:rsidRPr="00816BD3">
        <w:rPr>
          <w:sz w:val="24"/>
          <w:szCs w:val="24"/>
        </w:rPr>
        <w:t xml:space="preserve">Students are then split into four groups of equal size. Each group is assigned an unrecognised country/ nation (Kurdistan, Somaliland, Taiwan, Tibet) and given an information sheet that provides a summary of that community. The groups design a poster about their community and prepare a presentation. Students then give short presentations (3-5 minutes) to the rest of the class about their community. Following the presentations, the teacher leads a class discussion on the differences and similarities between the communities. </w:t>
      </w:r>
      <w:r>
        <w:rPr>
          <w:sz w:val="24"/>
          <w:szCs w:val="24"/>
        </w:rPr>
        <w:t>An extension activity is also included below</w:t>
      </w:r>
      <w:r w:rsidR="001E14B8">
        <w:rPr>
          <w:sz w:val="24"/>
          <w:szCs w:val="24"/>
        </w:rPr>
        <w:t xml:space="preserve">. </w:t>
      </w:r>
    </w:p>
    <w:p w:rsidR="00681164" w:rsidRDefault="00681164" w:rsidP="00681164">
      <w:pPr>
        <w:rPr>
          <w:b/>
        </w:rPr>
      </w:pPr>
      <w:r>
        <w:rPr>
          <w:b/>
        </w:rPr>
        <w:br w:type="page"/>
      </w:r>
    </w:p>
    <w:p w:rsidR="00681164" w:rsidRPr="00651535" w:rsidRDefault="00681164" w:rsidP="00681164">
      <w:pPr>
        <w:rPr>
          <w:b/>
          <w:sz w:val="28"/>
          <w:szCs w:val="28"/>
        </w:rPr>
      </w:pPr>
      <w:r w:rsidRPr="00651535">
        <w:rPr>
          <w:b/>
          <w:sz w:val="28"/>
          <w:szCs w:val="28"/>
        </w:rPr>
        <w:lastRenderedPageBreak/>
        <w:t>Lesson Plan:</w:t>
      </w:r>
    </w:p>
    <w:tbl>
      <w:tblPr>
        <w:tblStyle w:val="TableGrid"/>
        <w:tblW w:w="0" w:type="auto"/>
        <w:tblLook w:val="04A0" w:firstRow="1" w:lastRow="0" w:firstColumn="1" w:lastColumn="0" w:noHBand="0" w:noVBand="1"/>
      </w:tblPr>
      <w:tblGrid>
        <w:gridCol w:w="1129"/>
        <w:gridCol w:w="1560"/>
        <w:gridCol w:w="3981"/>
        <w:gridCol w:w="2346"/>
      </w:tblGrid>
      <w:tr w:rsidR="00681164" w:rsidRPr="00816BD3" w:rsidTr="00A248D9">
        <w:tc>
          <w:tcPr>
            <w:tcW w:w="1129" w:type="dxa"/>
          </w:tcPr>
          <w:p w:rsidR="00681164" w:rsidRPr="00816BD3" w:rsidRDefault="00681164" w:rsidP="00A248D9">
            <w:pPr>
              <w:rPr>
                <w:b/>
              </w:rPr>
            </w:pPr>
            <w:r w:rsidRPr="00816BD3">
              <w:rPr>
                <w:b/>
              </w:rPr>
              <w:t>Time</w:t>
            </w:r>
          </w:p>
        </w:tc>
        <w:tc>
          <w:tcPr>
            <w:tcW w:w="1560" w:type="dxa"/>
          </w:tcPr>
          <w:p w:rsidR="00681164" w:rsidRPr="00816BD3" w:rsidRDefault="00681164" w:rsidP="00A248D9">
            <w:pPr>
              <w:rPr>
                <w:b/>
              </w:rPr>
            </w:pPr>
            <w:r w:rsidRPr="00816BD3">
              <w:rPr>
                <w:b/>
              </w:rPr>
              <w:t>Activity</w:t>
            </w:r>
          </w:p>
        </w:tc>
        <w:tc>
          <w:tcPr>
            <w:tcW w:w="3981" w:type="dxa"/>
          </w:tcPr>
          <w:p w:rsidR="00681164" w:rsidRPr="00816BD3" w:rsidRDefault="00681164" w:rsidP="00A248D9">
            <w:pPr>
              <w:rPr>
                <w:b/>
              </w:rPr>
            </w:pPr>
            <w:r w:rsidRPr="00816BD3">
              <w:rPr>
                <w:b/>
              </w:rPr>
              <w:t>Description</w:t>
            </w:r>
          </w:p>
        </w:tc>
        <w:tc>
          <w:tcPr>
            <w:tcW w:w="2346" w:type="dxa"/>
          </w:tcPr>
          <w:p w:rsidR="00681164" w:rsidRPr="00816BD3" w:rsidRDefault="00681164" w:rsidP="00A248D9">
            <w:pPr>
              <w:rPr>
                <w:b/>
              </w:rPr>
            </w:pPr>
            <w:r w:rsidRPr="00816BD3">
              <w:rPr>
                <w:b/>
              </w:rPr>
              <w:t>Resources</w:t>
            </w:r>
          </w:p>
        </w:tc>
      </w:tr>
      <w:tr w:rsidR="00681164" w:rsidTr="00A248D9">
        <w:tc>
          <w:tcPr>
            <w:tcW w:w="1129" w:type="dxa"/>
          </w:tcPr>
          <w:p w:rsidR="00681164" w:rsidRDefault="00681164" w:rsidP="00A248D9">
            <w:r>
              <w:t>5 minutes</w:t>
            </w:r>
          </w:p>
        </w:tc>
        <w:tc>
          <w:tcPr>
            <w:tcW w:w="1560" w:type="dxa"/>
          </w:tcPr>
          <w:p w:rsidR="00681164" w:rsidRDefault="00681164" w:rsidP="00A248D9">
            <w:r>
              <w:t>Pair/ small group discussion</w:t>
            </w:r>
          </w:p>
        </w:tc>
        <w:tc>
          <w:tcPr>
            <w:tcW w:w="3981" w:type="dxa"/>
          </w:tcPr>
          <w:p w:rsidR="00681164" w:rsidRDefault="00681164" w:rsidP="00A248D9">
            <w:r>
              <w:t>Introduce to students that today we will be thinking about countries. Students should discuss three questions:</w:t>
            </w:r>
          </w:p>
          <w:p w:rsidR="00681164" w:rsidRDefault="00681164" w:rsidP="00A248D9">
            <w:r>
              <w:t>What is a country?</w:t>
            </w:r>
          </w:p>
          <w:p w:rsidR="00681164" w:rsidRDefault="00681164" w:rsidP="00A248D9">
            <w:r>
              <w:t>What do you need to be a country?</w:t>
            </w:r>
          </w:p>
          <w:p w:rsidR="00681164" w:rsidRDefault="00681164" w:rsidP="00A248D9">
            <w:r>
              <w:t>Can anybody start their own country?</w:t>
            </w:r>
          </w:p>
          <w:p w:rsidR="00681164" w:rsidRDefault="00681164" w:rsidP="00A248D9"/>
          <w:p w:rsidR="00681164" w:rsidRDefault="00681164" w:rsidP="00A248D9">
            <w:r>
              <w:t>Give the example of their own country. What makes their country a country?</w:t>
            </w:r>
            <w:r>
              <w:br/>
              <w:t>Students should be prepared to share ideas with the class after the discussion in pairs</w:t>
            </w:r>
          </w:p>
        </w:tc>
        <w:tc>
          <w:tcPr>
            <w:tcW w:w="2346" w:type="dxa"/>
          </w:tcPr>
          <w:p w:rsidR="00681164" w:rsidRDefault="00681164" w:rsidP="00A248D9">
            <w:r>
              <w:t>None</w:t>
            </w:r>
            <w:r w:rsidR="00977E24">
              <w:t xml:space="preserve"> needed</w:t>
            </w:r>
          </w:p>
        </w:tc>
      </w:tr>
      <w:tr w:rsidR="00681164" w:rsidTr="00A248D9">
        <w:tc>
          <w:tcPr>
            <w:tcW w:w="1129" w:type="dxa"/>
          </w:tcPr>
          <w:p w:rsidR="00681164" w:rsidRDefault="00681164" w:rsidP="00A248D9">
            <w:r>
              <w:t>5 minutes</w:t>
            </w:r>
          </w:p>
        </w:tc>
        <w:tc>
          <w:tcPr>
            <w:tcW w:w="1560" w:type="dxa"/>
          </w:tcPr>
          <w:p w:rsidR="00681164" w:rsidRDefault="00681164" w:rsidP="00A248D9">
            <w:r>
              <w:t>Group discussion</w:t>
            </w:r>
          </w:p>
        </w:tc>
        <w:tc>
          <w:tcPr>
            <w:tcW w:w="3981" w:type="dxa"/>
          </w:tcPr>
          <w:p w:rsidR="00681164" w:rsidRDefault="00681164" w:rsidP="00A248D9">
            <w:r>
              <w:t xml:space="preserve">As a class, collate ideas on what every country should/could have. </w:t>
            </w:r>
          </w:p>
          <w:p w:rsidR="00681164" w:rsidRDefault="00681164" w:rsidP="00A248D9">
            <w:r>
              <w:t>e.g. Countries must have:</w:t>
            </w:r>
            <w:r>
              <w:br/>
              <w:t>A population</w:t>
            </w:r>
          </w:p>
          <w:p w:rsidR="00681164" w:rsidRDefault="00681164" w:rsidP="00A248D9">
            <w:r>
              <w:t>A government</w:t>
            </w:r>
          </w:p>
          <w:p w:rsidR="00681164" w:rsidRDefault="00681164" w:rsidP="00A248D9">
            <w:r>
              <w:t>Recognition by other countries</w:t>
            </w:r>
          </w:p>
          <w:p w:rsidR="00681164" w:rsidRDefault="00681164" w:rsidP="00A248D9">
            <w:r>
              <w:t>Land</w:t>
            </w:r>
            <w:r>
              <w:br/>
            </w:r>
            <w:r>
              <w:br/>
              <w:t>Highlight the importance of recognition by other countries. A useful example comparison is that of the classroom. Whilst pupils may act as a population, the teacher as a government and the classroom as land, the classroom would not be recognised by other countries.</w:t>
            </w:r>
          </w:p>
          <w:p w:rsidR="00681164" w:rsidRDefault="00681164" w:rsidP="00A248D9"/>
        </w:tc>
        <w:tc>
          <w:tcPr>
            <w:tcW w:w="2346" w:type="dxa"/>
          </w:tcPr>
          <w:p w:rsidR="00681164" w:rsidRDefault="00681164" w:rsidP="00A248D9">
            <w:r>
              <w:t>Whiteboard and pen</w:t>
            </w:r>
          </w:p>
        </w:tc>
      </w:tr>
      <w:tr w:rsidR="00681164" w:rsidTr="00A248D9">
        <w:trPr>
          <w:trHeight w:val="6982"/>
        </w:trPr>
        <w:tc>
          <w:tcPr>
            <w:tcW w:w="1129" w:type="dxa"/>
          </w:tcPr>
          <w:p w:rsidR="00681164" w:rsidRDefault="00681164" w:rsidP="00A248D9">
            <w:r>
              <w:lastRenderedPageBreak/>
              <w:t>25-30 minutes</w:t>
            </w:r>
          </w:p>
        </w:tc>
        <w:tc>
          <w:tcPr>
            <w:tcW w:w="1560" w:type="dxa"/>
          </w:tcPr>
          <w:p w:rsidR="00681164" w:rsidRDefault="00681164" w:rsidP="00A248D9">
            <w:r>
              <w:t>Introduction of activity and presentation preparation</w:t>
            </w:r>
          </w:p>
        </w:tc>
        <w:tc>
          <w:tcPr>
            <w:tcW w:w="3981" w:type="dxa"/>
          </w:tcPr>
          <w:p w:rsidR="00681164" w:rsidRDefault="00681164" w:rsidP="00A248D9">
            <w:r>
              <w:t>Introduce the idea of the United Nations. Some nations/communities may be unrecognised and excluded from the United Nations, but they continue to act like or look like countries. They may have a flag, a government or even their own football teams.</w:t>
            </w:r>
          </w:p>
          <w:p w:rsidR="00681164" w:rsidRDefault="00681164" w:rsidP="00A248D9">
            <w:r>
              <w:t xml:space="preserve">During this session, pupils will be thinking about some of these communities that are not recognised. </w:t>
            </w:r>
          </w:p>
          <w:p w:rsidR="00681164" w:rsidRPr="008B30E0" w:rsidRDefault="00681164" w:rsidP="00A248D9">
            <w:r w:rsidRPr="008B30E0">
              <w:t xml:space="preserve">Students should be split into four groups of equal size. Each group </w:t>
            </w:r>
            <w:r>
              <w:t>is</w:t>
            </w:r>
            <w:r w:rsidRPr="008B30E0">
              <w:t xml:space="preserve"> given one community to represent. Students need to prepare a short presentation to teach the rest of the class about their community. They may </w:t>
            </w:r>
            <w:r>
              <w:t>design</w:t>
            </w:r>
            <w:r w:rsidRPr="008B30E0">
              <w:t xml:space="preserve"> a poster to help their presentation but everybody in the group must speak. Students will have five minutes to present.</w:t>
            </w:r>
          </w:p>
          <w:p w:rsidR="00681164" w:rsidRDefault="00681164" w:rsidP="00A248D9">
            <w:r w:rsidRPr="008B30E0">
              <w:t xml:space="preserve">Five minutes before students present the teacher should ask students to have a rehearsal. </w:t>
            </w:r>
          </w:p>
          <w:p w:rsidR="00681164" w:rsidRPr="008B30E0" w:rsidRDefault="00681164" w:rsidP="00A248D9"/>
          <w:p w:rsidR="00681164" w:rsidRDefault="00681164" w:rsidP="00A248D9">
            <w:r>
              <w:rPr>
                <w:i/>
              </w:rPr>
              <w:t>Younger</w:t>
            </w:r>
            <w:r w:rsidRPr="008B30E0">
              <w:rPr>
                <w:i/>
              </w:rPr>
              <w:t xml:space="preserve"> students may need longer for this section. If so, reduce the presentation time to 3 minutes and extend this activity by 5 minutes.</w:t>
            </w:r>
          </w:p>
        </w:tc>
        <w:tc>
          <w:tcPr>
            <w:tcW w:w="2346" w:type="dxa"/>
          </w:tcPr>
          <w:p w:rsidR="00681164" w:rsidRDefault="00681164" w:rsidP="00A248D9">
            <w:r>
              <w:t>Information sheets on Tibet, Taiwan, Somaliland and Kurdistan</w:t>
            </w:r>
            <w:r>
              <w:br/>
            </w:r>
            <w:r>
              <w:br/>
              <w:t>Large sheets of paper, scissors, glue and pencils</w:t>
            </w:r>
          </w:p>
        </w:tc>
      </w:tr>
      <w:tr w:rsidR="00681164" w:rsidTr="00A248D9">
        <w:tc>
          <w:tcPr>
            <w:tcW w:w="1129" w:type="dxa"/>
          </w:tcPr>
          <w:p w:rsidR="00681164" w:rsidRDefault="00681164" w:rsidP="00A248D9">
            <w:r>
              <w:t>15-20 minutes</w:t>
            </w:r>
          </w:p>
        </w:tc>
        <w:tc>
          <w:tcPr>
            <w:tcW w:w="1560" w:type="dxa"/>
          </w:tcPr>
          <w:p w:rsidR="00681164" w:rsidRDefault="00681164" w:rsidP="00A248D9">
            <w:r>
              <w:t>Presentations</w:t>
            </w:r>
          </w:p>
        </w:tc>
        <w:tc>
          <w:tcPr>
            <w:tcW w:w="3981" w:type="dxa"/>
          </w:tcPr>
          <w:p w:rsidR="00681164" w:rsidRDefault="00681164" w:rsidP="00A248D9">
            <w:r>
              <w:t>Students should present to the rest of the class.</w:t>
            </w:r>
          </w:p>
          <w:p w:rsidR="00681164" w:rsidRDefault="00681164" w:rsidP="00A248D9">
            <w:r>
              <w:t xml:space="preserve">Although 20 minutes is scheduled, presentations may be shorter. If so, extend the next section. </w:t>
            </w:r>
          </w:p>
        </w:tc>
        <w:tc>
          <w:tcPr>
            <w:tcW w:w="2346" w:type="dxa"/>
          </w:tcPr>
          <w:p w:rsidR="00681164" w:rsidRDefault="00681164" w:rsidP="00A248D9"/>
        </w:tc>
      </w:tr>
      <w:tr w:rsidR="00681164" w:rsidTr="00A248D9">
        <w:tc>
          <w:tcPr>
            <w:tcW w:w="1129" w:type="dxa"/>
          </w:tcPr>
          <w:p w:rsidR="00681164" w:rsidRDefault="00681164" w:rsidP="00A248D9">
            <w:r>
              <w:t>5 minutes</w:t>
            </w:r>
          </w:p>
        </w:tc>
        <w:tc>
          <w:tcPr>
            <w:tcW w:w="1560" w:type="dxa"/>
          </w:tcPr>
          <w:p w:rsidR="00681164" w:rsidRDefault="00681164" w:rsidP="00A248D9">
            <w:r>
              <w:t>Class discussion</w:t>
            </w:r>
          </w:p>
        </w:tc>
        <w:tc>
          <w:tcPr>
            <w:tcW w:w="3981" w:type="dxa"/>
          </w:tcPr>
          <w:p w:rsidR="00681164" w:rsidRDefault="00681164" w:rsidP="00A248D9">
            <w:r>
              <w:t>Students discuss what they have learned from the presentations. Prompt questions might include:</w:t>
            </w:r>
          </w:p>
          <w:p w:rsidR="00681164" w:rsidRDefault="00681164" w:rsidP="00A248D9">
            <w:r>
              <w:t xml:space="preserve">What do these communities have in common? </w:t>
            </w:r>
          </w:p>
          <w:p w:rsidR="00681164" w:rsidRDefault="00681164" w:rsidP="00A248D9">
            <w:r>
              <w:t xml:space="preserve">What differences are there? </w:t>
            </w:r>
          </w:p>
          <w:p w:rsidR="00681164" w:rsidRPr="008D57A8" w:rsidRDefault="00681164" w:rsidP="00A248D9">
            <w:r>
              <w:t>Do they think these communities should be countries or not?</w:t>
            </w:r>
          </w:p>
        </w:tc>
        <w:tc>
          <w:tcPr>
            <w:tcW w:w="2346" w:type="dxa"/>
          </w:tcPr>
          <w:p w:rsidR="00681164" w:rsidRDefault="00681164" w:rsidP="00A248D9"/>
        </w:tc>
      </w:tr>
    </w:tbl>
    <w:p w:rsidR="00681164" w:rsidRDefault="00681164" w:rsidP="00681164">
      <w:pPr>
        <w:rPr>
          <w:highlight w:val="yellow"/>
        </w:rPr>
      </w:pPr>
    </w:p>
    <w:p w:rsidR="00681164" w:rsidRDefault="00681164" w:rsidP="00681164">
      <w:r>
        <w:br w:type="page"/>
      </w:r>
    </w:p>
    <w:p w:rsidR="00681164" w:rsidRPr="00651535" w:rsidRDefault="00681164" w:rsidP="00681164">
      <w:pPr>
        <w:rPr>
          <w:b/>
          <w:sz w:val="28"/>
          <w:szCs w:val="28"/>
        </w:rPr>
      </w:pPr>
      <w:r w:rsidRPr="00651535">
        <w:rPr>
          <w:b/>
          <w:sz w:val="28"/>
          <w:szCs w:val="28"/>
        </w:rPr>
        <w:lastRenderedPageBreak/>
        <w:t>Extension Activity: Country Building Blocks</w:t>
      </w:r>
    </w:p>
    <w:p w:rsidR="00681164" w:rsidRDefault="00681164" w:rsidP="00681164">
      <w:pPr>
        <w:rPr>
          <w:sz w:val="24"/>
          <w:szCs w:val="24"/>
        </w:rPr>
      </w:pPr>
      <w:r w:rsidRPr="00816BD3">
        <w:rPr>
          <w:sz w:val="24"/>
          <w:szCs w:val="24"/>
        </w:rPr>
        <w:t>This activity is designed as an extension to the session. Students cut out the 16 cards</w:t>
      </w:r>
      <w:r>
        <w:rPr>
          <w:sz w:val="24"/>
          <w:szCs w:val="24"/>
        </w:rPr>
        <w:t xml:space="preserve"> on the following sheet</w:t>
      </w:r>
      <w:r w:rsidRPr="00816BD3">
        <w:rPr>
          <w:sz w:val="24"/>
          <w:szCs w:val="24"/>
        </w:rPr>
        <w:t xml:space="preserve"> and discuss </w:t>
      </w:r>
      <w:r>
        <w:rPr>
          <w:sz w:val="24"/>
          <w:szCs w:val="24"/>
        </w:rPr>
        <w:t>which</w:t>
      </w:r>
      <w:r w:rsidRPr="00816BD3">
        <w:rPr>
          <w:sz w:val="24"/>
          <w:szCs w:val="24"/>
        </w:rPr>
        <w:t xml:space="preserve"> blocks are most important for a country. Below is a suggestion of how students could arrange the cards.</w:t>
      </w:r>
    </w:p>
    <w:p w:rsidR="00681164" w:rsidRDefault="00681164" w:rsidP="00681164">
      <w:pPr>
        <w:rPr>
          <w:sz w:val="24"/>
          <w:szCs w:val="24"/>
        </w:rPr>
      </w:pPr>
    </w:p>
    <w:p w:rsidR="00681164" w:rsidRPr="00816BD3" w:rsidRDefault="00681164" w:rsidP="00681164">
      <w:pPr>
        <w:rPr>
          <w:sz w:val="24"/>
          <w:szCs w:val="24"/>
        </w:rPr>
      </w:pPr>
    </w:p>
    <w:p w:rsidR="00681164" w:rsidRDefault="00681164" w:rsidP="00681164">
      <w:r>
        <w:rPr>
          <w:noProof/>
          <w:lang w:eastAsia="en-GB"/>
        </w:rPr>
        <mc:AlternateContent>
          <mc:Choice Requires="wpc">
            <w:drawing>
              <wp:inline distT="0" distB="0" distL="0" distR="0" wp14:anchorId="2035EFFA" wp14:editId="50441413">
                <wp:extent cx="5676900" cy="3264218"/>
                <wp:effectExtent l="0" t="0" r="0" b="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Rectangle 11"/>
                        <wps:cNvSpPr/>
                        <wps:spPr>
                          <a:xfrm>
                            <a:off x="2352675" y="552450"/>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875450" y="1075350"/>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875575" y="1084875"/>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399200" y="1599225"/>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399325" y="1608750"/>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389925" y="1618275"/>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922950" y="2151675"/>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923075" y="2161200"/>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913675" y="2170725"/>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913800" y="2180250"/>
                            <a:ext cx="895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933575" y="85694"/>
                            <a:ext cx="2695575" cy="247681"/>
                          </a:xfrm>
                          <a:prstGeom prst="rect">
                            <a:avLst/>
                          </a:prstGeom>
                          <a:solidFill>
                            <a:schemeClr val="lt1"/>
                          </a:solidFill>
                          <a:ln w="6350">
                            <a:noFill/>
                          </a:ln>
                        </wps:spPr>
                        <wps:txbx>
                          <w:txbxContent>
                            <w:p w:rsidR="00681164" w:rsidRDefault="00681164" w:rsidP="00681164">
                              <w:r>
                                <w:t>Most important for a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19"/>
                        <wps:cNvSpPr txBox="1"/>
                        <wps:spPr>
                          <a:xfrm>
                            <a:off x="1818300" y="2712494"/>
                            <a:ext cx="2201250" cy="306321"/>
                          </a:xfrm>
                          <a:prstGeom prst="rect">
                            <a:avLst/>
                          </a:prstGeom>
                          <a:solidFill>
                            <a:schemeClr val="lt1"/>
                          </a:solidFill>
                          <a:ln w="6350">
                            <a:noFill/>
                          </a:ln>
                        </wps:spPr>
                        <wps:txbx>
                          <w:txbxContent>
                            <w:p w:rsidR="00681164" w:rsidRDefault="00681164" w:rsidP="00681164">
                              <w:pPr>
                                <w:pStyle w:val="NormalWeb"/>
                                <w:spacing w:before="0" w:beforeAutospacing="0" w:after="160" w:afterAutospacing="0" w:line="256" w:lineRule="auto"/>
                              </w:pPr>
                              <w:r>
                                <w:rPr>
                                  <w:rFonts w:ascii="Calibri" w:eastAsia="Calibri" w:hAnsi="Calibri"/>
                                  <w:sz w:val="22"/>
                                  <w:szCs w:val="22"/>
                                </w:rPr>
                                <w:t>Least important for a country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035EFFA" id="Canvas 24" o:spid="_x0000_s1026" editas="canvas" style="width:447pt;height:257.05pt;mso-position-horizontal-relative:char;mso-position-vertical-relative:line" coordsize="56769,3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69;height:32639;visibility:visible;mso-wrap-style:square">
                  <v:fill o:detectmouseclick="t"/>
                  <v:path o:connecttype="none"/>
                </v:shape>
                <v:rect id="Rectangle 11" o:spid="_x0000_s1028" style="position:absolute;left:23526;top:5524;width:895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472c4 [3204]" strokecolor="#1f3763 [1604]" strokeweight="1pt"/>
                <v:rect id="Rectangle 12" o:spid="_x0000_s1029" style="position:absolute;left:18754;top:10753;width:895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472c4 [3204]" strokecolor="#1f3763 [1604]" strokeweight="1pt"/>
                <v:rect id="Rectangle 13" o:spid="_x0000_s1030" style="position:absolute;left:28755;top:10848;width:895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rect id="Rectangle 14" o:spid="_x0000_s1031" style="position:absolute;left:13992;top:15992;width:895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4472c4 [3204]" strokecolor="#1f3763 [1604]" strokeweight="1pt"/>
                <v:rect id="Rectangle 15" o:spid="_x0000_s1032" style="position:absolute;left:23993;top:16087;width:8953;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4472c4 [3204]" strokecolor="#1f3763 [1604]" strokeweight="1pt"/>
                <v:rect id="Rectangle 16" o:spid="_x0000_s1033" style="position:absolute;left:33899;top:16182;width:8953;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4472c4 [3204]" strokecolor="#1f3763 [1604]" strokeweight="1pt"/>
                <v:rect id="Rectangle 18" o:spid="_x0000_s1034" style="position:absolute;left:9229;top:21516;width:895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" fillcolor="#4472c4 [3204]" strokecolor="#1f3763 [1604]" strokeweight="1pt"/>
                <v:rect id="Rectangle 19" o:spid="_x0000_s1035" style="position:absolute;left:19230;top:21612;width:89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4472c4 [3204]" strokecolor="#1f3763 [1604]" strokeweight="1pt"/>
                <v:rect id="Rectangle 20" o:spid="_x0000_s1036" style="position:absolute;left:29136;top:21707;width:89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4472c4 [3204]" strokecolor="#1f3763 [1604]" strokeweight="1pt"/>
                <v:rect id="Rectangle 21" o:spid="_x0000_s1037" style="position:absolute;left:39138;top:21802;width:8953;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4472c4 [3204]" strokecolor="#1f3763 [1604]" strokeweight="1pt"/>
                <v:shapetype id="_x0000_t202" coordsize="21600,21600" o:spt="202" path="m,l,21600r21600,l21600,xe">
                  <v:stroke joinstyle="miter"/>
                  <v:path gradientshapeok="t" o:connecttype="rect"/>
                </v:shapetype>
                <v:shape id="Text Box 22" o:spid="_x0000_s1038" type="#_x0000_t202" style="position:absolute;left:19335;top:856;width:2695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681164" w:rsidRDefault="00681164" w:rsidP="00681164">
                        <w:r>
                          <w:t>Most important for a country</w:t>
                        </w:r>
                      </w:p>
                    </w:txbxContent>
                  </v:textbox>
                </v:shape>
                <v:shape id="Text Box 19" o:spid="_x0000_s1039" type="#_x0000_t202" style="position:absolute;left:18183;top:27124;width:22012;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rsidR="00681164" w:rsidRDefault="00681164" w:rsidP="00681164">
                        <w:pPr>
                          <w:pStyle w:val="NormalWeb"/>
                          <w:spacing w:before="0" w:beforeAutospacing="0" w:after="160" w:afterAutospacing="0" w:line="256" w:lineRule="auto"/>
                        </w:pPr>
                        <w:r>
                          <w:rPr>
                            <w:rFonts w:ascii="Calibri" w:eastAsia="Calibri" w:hAnsi="Calibri"/>
                            <w:sz w:val="22"/>
                            <w:szCs w:val="22"/>
                          </w:rPr>
                          <w:t>Least important for a country</w:t>
                        </w:r>
                      </w:p>
                    </w:txbxContent>
                  </v:textbox>
                </v:shape>
                <w10:anchorlock/>
              </v:group>
            </w:pict>
          </mc:Fallback>
        </mc:AlternateContent>
      </w:r>
      <w:bookmarkStart w:id="0" w:name="_GoBack"/>
      <w:bookmarkEnd w:id="0"/>
    </w:p>
    <w:p w:rsidR="00681164" w:rsidRDefault="00681164" w:rsidP="00681164">
      <w:r>
        <w:br w:type="page"/>
      </w:r>
    </w:p>
    <w:p w:rsidR="00681164" w:rsidRPr="0020477D" w:rsidRDefault="00681164" w:rsidP="00681164">
      <w:pPr>
        <w:rPr>
          <w:sz w:val="48"/>
          <w:u w:val="single"/>
        </w:rPr>
      </w:pPr>
      <w:r w:rsidRPr="0020477D">
        <w:rPr>
          <w:sz w:val="48"/>
          <w:u w:val="single"/>
        </w:rPr>
        <w:lastRenderedPageBreak/>
        <w:t xml:space="preserve">Country Building Blocks </w:t>
      </w:r>
    </w:p>
    <w:p w:rsidR="00681164" w:rsidRDefault="00681164" w:rsidP="00681164"/>
    <w:tbl>
      <w:tblPr>
        <w:tblStyle w:val="TableGrid"/>
        <w:tblpPr w:leftFromText="180" w:rightFromText="180" w:vertAnchor="page" w:horzAnchor="margin" w:tblpXSpec="center" w:tblpY="3121"/>
        <w:tblW w:w="9627" w:type="dxa"/>
        <w:tblLayout w:type="fixed"/>
        <w:tblLook w:val="04A0" w:firstRow="1" w:lastRow="0" w:firstColumn="1" w:lastColumn="0" w:noHBand="0" w:noVBand="1"/>
      </w:tblPr>
      <w:tblGrid>
        <w:gridCol w:w="2406"/>
        <w:gridCol w:w="2407"/>
        <w:gridCol w:w="2407"/>
        <w:gridCol w:w="2407"/>
      </w:tblGrid>
      <w:tr w:rsidR="00681164" w:rsidTr="00A248D9">
        <w:trPr>
          <w:trHeight w:val="2109"/>
        </w:trPr>
        <w:tc>
          <w:tcPr>
            <w:tcW w:w="2406" w:type="dxa"/>
          </w:tcPr>
          <w:p w:rsidR="00681164" w:rsidRDefault="00681164" w:rsidP="00A248D9">
            <w:pPr>
              <w:jc w:val="center"/>
              <w:rPr>
                <w:sz w:val="40"/>
                <w:szCs w:val="18"/>
              </w:rPr>
            </w:pPr>
          </w:p>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Government</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 xml:space="preserve">Recognition </w:t>
            </w:r>
          </w:p>
          <w:p w:rsidR="00681164" w:rsidRPr="00C327EE" w:rsidRDefault="00681164" w:rsidP="00A248D9">
            <w:pPr>
              <w:jc w:val="center"/>
              <w:rPr>
                <w:sz w:val="40"/>
                <w:szCs w:val="18"/>
              </w:rPr>
            </w:pPr>
            <w:r w:rsidRPr="00C327EE">
              <w:rPr>
                <w:sz w:val="40"/>
                <w:szCs w:val="18"/>
              </w:rPr>
              <w:t>from other countries</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Land</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p>
          <w:p w:rsidR="00681164" w:rsidRPr="00C327EE" w:rsidRDefault="0024373E" w:rsidP="00A248D9">
            <w:pPr>
              <w:jc w:val="center"/>
              <w:rPr>
                <w:sz w:val="40"/>
                <w:szCs w:val="18"/>
              </w:rPr>
            </w:pPr>
            <w:r>
              <w:rPr>
                <w:sz w:val="40"/>
                <w:szCs w:val="18"/>
              </w:rPr>
              <w:t>Courts</w:t>
            </w:r>
          </w:p>
        </w:tc>
      </w:tr>
      <w:tr w:rsidR="00681164" w:rsidTr="00A248D9">
        <w:trPr>
          <w:trHeight w:val="2109"/>
        </w:trPr>
        <w:tc>
          <w:tcPr>
            <w:tcW w:w="2406" w:type="dxa"/>
          </w:tcPr>
          <w:p w:rsidR="00681164" w:rsidRPr="00C327EE" w:rsidRDefault="00681164" w:rsidP="00A248D9">
            <w:pPr>
              <w:jc w:val="center"/>
              <w:rPr>
                <w:sz w:val="40"/>
                <w:szCs w:val="18"/>
              </w:rPr>
            </w:pPr>
          </w:p>
          <w:p w:rsidR="00681164" w:rsidRPr="00C327EE" w:rsidRDefault="0024373E" w:rsidP="00A248D9">
            <w:pPr>
              <w:jc w:val="center"/>
              <w:rPr>
                <w:sz w:val="40"/>
                <w:szCs w:val="18"/>
              </w:rPr>
            </w:pPr>
            <w:r>
              <w:rPr>
                <w:sz w:val="40"/>
                <w:szCs w:val="18"/>
              </w:rPr>
              <w:t>Religion</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Territory</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Army</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Elections</w:t>
            </w:r>
          </w:p>
        </w:tc>
      </w:tr>
      <w:tr w:rsidR="00681164" w:rsidTr="00A248D9">
        <w:trPr>
          <w:trHeight w:val="2109"/>
        </w:trPr>
        <w:tc>
          <w:tcPr>
            <w:tcW w:w="2406" w:type="dxa"/>
          </w:tcPr>
          <w:p w:rsidR="00681164" w:rsidRDefault="00681164" w:rsidP="00A248D9">
            <w:pPr>
              <w:jc w:val="center"/>
              <w:rPr>
                <w:sz w:val="40"/>
                <w:szCs w:val="18"/>
              </w:rPr>
            </w:pPr>
          </w:p>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Economy</w:t>
            </w:r>
          </w:p>
        </w:tc>
        <w:tc>
          <w:tcPr>
            <w:tcW w:w="2407" w:type="dxa"/>
          </w:tcPr>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King or Queen</w:t>
            </w:r>
          </w:p>
        </w:tc>
        <w:tc>
          <w:tcPr>
            <w:tcW w:w="2407" w:type="dxa"/>
          </w:tcPr>
          <w:p w:rsidR="00681164" w:rsidRPr="00C327EE"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National Anthem</w:t>
            </w:r>
          </w:p>
        </w:tc>
        <w:tc>
          <w:tcPr>
            <w:tcW w:w="2407" w:type="dxa"/>
          </w:tcPr>
          <w:p w:rsidR="00681164" w:rsidRPr="00C327EE" w:rsidRDefault="00681164" w:rsidP="00A248D9">
            <w:pPr>
              <w:jc w:val="center"/>
              <w:rPr>
                <w:sz w:val="40"/>
                <w:szCs w:val="18"/>
              </w:rPr>
            </w:pPr>
          </w:p>
          <w:p w:rsidR="00681164" w:rsidRPr="00C327EE" w:rsidRDefault="0024373E" w:rsidP="00A248D9">
            <w:pPr>
              <w:jc w:val="center"/>
              <w:rPr>
                <w:sz w:val="40"/>
                <w:szCs w:val="18"/>
              </w:rPr>
            </w:pPr>
            <w:r>
              <w:rPr>
                <w:sz w:val="40"/>
                <w:szCs w:val="18"/>
              </w:rPr>
              <w:t>Schools</w:t>
            </w:r>
          </w:p>
        </w:tc>
      </w:tr>
      <w:tr w:rsidR="00681164" w:rsidTr="00A248D9">
        <w:trPr>
          <w:trHeight w:val="2109"/>
        </w:trPr>
        <w:tc>
          <w:tcPr>
            <w:tcW w:w="2406" w:type="dxa"/>
          </w:tcPr>
          <w:p w:rsidR="00681164" w:rsidRDefault="00681164" w:rsidP="00A248D9">
            <w:pPr>
              <w:jc w:val="center"/>
              <w:rPr>
                <w:sz w:val="40"/>
                <w:szCs w:val="18"/>
              </w:rPr>
            </w:pPr>
          </w:p>
          <w:p w:rsidR="00681164" w:rsidRPr="00C327EE" w:rsidRDefault="0024373E" w:rsidP="00A248D9">
            <w:pPr>
              <w:jc w:val="center"/>
              <w:rPr>
                <w:sz w:val="40"/>
                <w:szCs w:val="18"/>
              </w:rPr>
            </w:pPr>
            <w:r>
              <w:rPr>
                <w:sz w:val="40"/>
                <w:szCs w:val="18"/>
              </w:rPr>
              <w:t xml:space="preserve">Hospitals </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Flag</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r w:rsidRPr="00C327EE">
              <w:rPr>
                <w:sz w:val="40"/>
                <w:szCs w:val="18"/>
              </w:rPr>
              <w:t>Currency</w:t>
            </w:r>
          </w:p>
        </w:tc>
        <w:tc>
          <w:tcPr>
            <w:tcW w:w="2407" w:type="dxa"/>
          </w:tcPr>
          <w:p w:rsidR="00681164" w:rsidRDefault="00681164" w:rsidP="00A248D9">
            <w:pPr>
              <w:jc w:val="center"/>
              <w:rPr>
                <w:sz w:val="40"/>
                <w:szCs w:val="18"/>
              </w:rPr>
            </w:pPr>
          </w:p>
          <w:p w:rsidR="00681164" w:rsidRPr="00C327EE" w:rsidRDefault="00681164" w:rsidP="00A248D9">
            <w:pPr>
              <w:jc w:val="center"/>
              <w:rPr>
                <w:sz w:val="40"/>
                <w:szCs w:val="18"/>
              </w:rPr>
            </w:pPr>
            <w:r>
              <w:rPr>
                <w:sz w:val="40"/>
                <w:szCs w:val="18"/>
              </w:rPr>
              <w:t>L</w:t>
            </w:r>
            <w:r w:rsidRPr="00C327EE">
              <w:rPr>
                <w:sz w:val="40"/>
                <w:szCs w:val="18"/>
              </w:rPr>
              <w:t>anguage</w:t>
            </w:r>
          </w:p>
        </w:tc>
      </w:tr>
    </w:tbl>
    <w:p w:rsidR="00681164" w:rsidRDefault="00681164" w:rsidP="00681164"/>
    <w:p w:rsidR="00681164" w:rsidRDefault="00681164" w:rsidP="00681164"/>
    <w:p w:rsidR="00681164" w:rsidRDefault="00681164" w:rsidP="00681164"/>
    <w:p w:rsidR="00681164" w:rsidRPr="00E81476" w:rsidRDefault="00681164" w:rsidP="00681164"/>
    <w:p w:rsidR="007E4F8B" w:rsidRDefault="007E4F8B"/>
    <w:sectPr w:rsidR="007E4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6F" w:rsidRDefault="0062226F" w:rsidP="00681164">
      <w:pPr>
        <w:spacing w:after="0" w:line="240" w:lineRule="auto"/>
      </w:pPr>
      <w:r>
        <w:separator/>
      </w:r>
    </w:p>
  </w:endnote>
  <w:endnote w:type="continuationSeparator" w:id="0">
    <w:p w:rsidR="0062226F" w:rsidRDefault="0062226F" w:rsidP="0068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6F" w:rsidRDefault="0062226F" w:rsidP="00681164">
      <w:pPr>
        <w:spacing w:after="0" w:line="240" w:lineRule="auto"/>
      </w:pPr>
      <w:r>
        <w:separator/>
      </w:r>
    </w:p>
  </w:footnote>
  <w:footnote w:type="continuationSeparator" w:id="0">
    <w:p w:rsidR="0062226F" w:rsidRDefault="0062226F" w:rsidP="00681164">
      <w:pPr>
        <w:spacing w:after="0" w:line="240" w:lineRule="auto"/>
      </w:pPr>
      <w:r>
        <w:continuationSeparator/>
      </w:r>
    </w:p>
  </w:footnote>
  <w:footnote w:id="1">
    <w:p w:rsidR="00681164" w:rsidRDefault="00681164" w:rsidP="00681164">
      <w:pPr>
        <w:pStyle w:val="FootnoteText"/>
      </w:pPr>
      <w:r w:rsidRPr="00651535">
        <w:rPr>
          <w:rStyle w:val="FootnoteReference"/>
          <w:sz w:val="18"/>
          <w:szCs w:val="18"/>
        </w:rPr>
        <w:footnoteRef/>
      </w:r>
      <w:r w:rsidRPr="00651535">
        <w:rPr>
          <w:sz w:val="18"/>
          <w:szCs w:val="18"/>
        </w:rPr>
        <w:t xml:space="preserve"> </w:t>
      </w:r>
      <w:r w:rsidR="00651535" w:rsidRPr="00651535">
        <w:rPr>
          <w:rFonts w:cstheme="minorHAnsi"/>
          <w:sz w:val="18"/>
          <w:szCs w:val="18"/>
        </w:rPr>
        <w:t xml:space="preserve">These materials have been developed by </w:t>
      </w:r>
      <w:proofErr w:type="spellStart"/>
      <w:r w:rsidR="00651535">
        <w:rPr>
          <w:rFonts w:cstheme="minorHAnsi"/>
          <w:sz w:val="18"/>
          <w:szCs w:val="18"/>
        </w:rPr>
        <w:t>Prof.</w:t>
      </w:r>
      <w:proofErr w:type="spellEnd"/>
      <w:r w:rsidR="00651535">
        <w:rPr>
          <w:rFonts w:cstheme="minorHAnsi"/>
          <w:sz w:val="18"/>
          <w:szCs w:val="18"/>
        </w:rPr>
        <w:t xml:space="preserve"> </w:t>
      </w:r>
      <w:r w:rsidR="00651535" w:rsidRPr="00651535">
        <w:rPr>
          <w:rFonts w:cstheme="minorHAnsi"/>
          <w:sz w:val="18"/>
          <w:szCs w:val="18"/>
        </w:rPr>
        <w:t xml:space="preserve">Fiona McConnell (University of Oxford) and Dr Liam Saddington (University of Cambridge), and the UNPO Secretariat. Funding for trialling these materials was provided by a Ray Y </w:t>
      </w:r>
      <w:proofErr w:type="spellStart"/>
      <w:r w:rsidR="00651535" w:rsidRPr="00651535">
        <w:rPr>
          <w:rFonts w:cstheme="minorHAnsi"/>
          <w:sz w:val="18"/>
          <w:szCs w:val="18"/>
        </w:rPr>
        <w:t>Gildea</w:t>
      </w:r>
      <w:proofErr w:type="spellEnd"/>
      <w:r w:rsidR="00651535" w:rsidRPr="00651535">
        <w:rPr>
          <w:rFonts w:cstheme="minorHAnsi"/>
          <w:sz w:val="18"/>
          <w:szCs w:val="18"/>
        </w:rPr>
        <w:t xml:space="preserve"> Jr Award from the Royal Geographical Society (with the Institute of British Geographers).</w:t>
      </w:r>
      <w:r w:rsidR="00651535" w:rsidRPr="00651535">
        <w:rPr>
          <w:sz w:val="18"/>
          <w:szCs w:val="18"/>
        </w:rPr>
        <w:t xml:space="preserve"> These materials have been developed in conjunction with a simulation activity for KS5 students. This activity enables teachers to run role-play debating exercises on issues of environmental justice, human rights and conflict resolution (</w:t>
      </w:r>
      <w:hyperlink r:id="rId1" w:history="1">
        <w:r w:rsidR="00651535" w:rsidRPr="00651535">
          <w:rPr>
            <w:rStyle w:val="Hyperlink"/>
            <w:sz w:val="18"/>
            <w:szCs w:val="18"/>
          </w:rPr>
          <w:t>https://unpo.org/section/2/20</w:t>
        </w:r>
      </w:hyperlink>
      <w:r w:rsidR="00651535" w:rsidRPr="00651535">
        <w:rPr>
          <w:sz w:val="18"/>
          <w:szCs w:val="18"/>
        </w:rPr>
        <w:t xml:space="preserve">). Loosely based on Model United Nations simulations, the activity sees students represent non-state actors through the ‘Unrepresented Nations and Peoples Organisation’ (UNPO; </w:t>
      </w:r>
      <w:hyperlink r:id="rId2" w:history="1">
        <w:r w:rsidR="00651535" w:rsidRPr="00651535">
          <w:rPr>
            <w:rStyle w:val="Hyperlink"/>
            <w:sz w:val="18"/>
            <w:szCs w:val="18"/>
          </w:rPr>
          <w:t>www.unpo.org</w:t>
        </w:r>
      </w:hyperlink>
      <w:r w:rsidR="00651535" w:rsidRPr="00651535">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2DE6"/>
    <w:multiLevelType w:val="hybridMultilevel"/>
    <w:tmpl w:val="1B5E5B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494CB5"/>
    <w:multiLevelType w:val="hybridMultilevel"/>
    <w:tmpl w:val="088AE5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64"/>
    <w:rsid w:val="001E14B8"/>
    <w:rsid w:val="0024373E"/>
    <w:rsid w:val="0062226F"/>
    <w:rsid w:val="00651535"/>
    <w:rsid w:val="00681164"/>
    <w:rsid w:val="00747239"/>
    <w:rsid w:val="007E4F8B"/>
    <w:rsid w:val="00977E24"/>
    <w:rsid w:val="009C0B60"/>
    <w:rsid w:val="009D289C"/>
    <w:rsid w:val="00D6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C5F34-76B3-446D-8F9B-966E66D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164"/>
    <w:pPr>
      <w:ind w:left="720"/>
      <w:contextualSpacing/>
    </w:pPr>
  </w:style>
  <w:style w:type="paragraph" w:styleId="NormalWeb">
    <w:name w:val="Normal (Web)"/>
    <w:basedOn w:val="Normal"/>
    <w:uiPriority w:val="99"/>
    <w:semiHidden/>
    <w:unhideWhenUsed/>
    <w:rsid w:val="0068116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681164"/>
    <w:rPr>
      <w:color w:val="0563C1" w:themeColor="hyperlink"/>
      <w:u w:val="single"/>
    </w:rPr>
  </w:style>
  <w:style w:type="paragraph" w:customStyle="1" w:styleId="Default">
    <w:name w:val="Default"/>
    <w:rsid w:val="00681164"/>
    <w:pPr>
      <w:autoSpaceDE w:val="0"/>
      <w:autoSpaceDN w:val="0"/>
      <w:adjustRightInd w:val="0"/>
      <w:spacing w:after="0" w:line="240" w:lineRule="auto"/>
    </w:pPr>
    <w:rPr>
      <w:rFonts w:ascii="Symbol" w:hAnsi="Symbol" w:cs="Symbol"/>
      <w:color w:val="000000"/>
      <w:sz w:val="24"/>
      <w:szCs w:val="24"/>
    </w:rPr>
  </w:style>
  <w:style w:type="paragraph" w:styleId="FootnoteText">
    <w:name w:val="footnote text"/>
    <w:basedOn w:val="Normal"/>
    <w:link w:val="FootnoteTextChar"/>
    <w:uiPriority w:val="99"/>
    <w:semiHidden/>
    <w:unhideWhenUsed/>
    <w:rsid w:val="006811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164"/>
    <w:rPr>
      <w:sz w:val="20"/>
      <w:szCs w:val="20"/>
    </w:rPr>
  </w:style>
  <w:style w:type="character" w:styleId="FootnoteReference">
    <w:name w:val="footnote reference"/>
    <w:basedOn w:val="DefaultParagraphFont"/>
    <w:uiPriority w:val="99"/>
    <w:semiHidden/>
    <w:unhideWhenUsed/>
    <w:rsid w:val="00681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po.org" TargetMode="External"/><Relationship Id="rId1" Type="http://schemas.openxmlformats.org/officeDocument/2006/relationships/hyperlink" Target="https://unpo.org/section/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McConnell</dc:creator>
  <cp:keywords/>
  <dc:description/>
  <cp:lastModifiedBy>Liam Saddington</cp:lastModifiedBy>
  <cp:revision>7</cp:revision>
  <cp:lastPrinted>2023-01-20T13:36:00Z</cp:lastPrinted>
  <dcterms:created xsi:type="dcterms:W3CDTF">2020-02-14T10:07:00Z</dcterms:created>
  <dcterms:modified xsi:type="dcterms:W3CDTF">2023-01-20T13:36:00Z</dcterms:modified>
</cp:coreProperties>
</file>