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05954DF">
        <w:trPr>
          <w:trHeight w:hRule="exact" w:val="1361"/>
        </w:trPr>
        <w:tc>
          <w:tcPr>
            <w:tcW w:w="7370" w:type="dxa"/>
            <w:tcMar>
              <w:left w:w="0" w:type="dxa"/>
              <w:right w:w="0" w:type="dxa"/>
            </w:tcMar>
          </w:tcPr>
          <w:p w14:paraId="460FF482" w14:textId="62941C69" w:rsidR="003735BB" w:rsidRPr="005954DF" w:rsidRDefault="006F1AC7" w:rsidP="00D932BD">
            <w:pPr>
              <w:pStyle w:val="RGSTitle"/>
              <w:framePr w:hSpace="0" w:wrap="auto" w:vAnchor="margin" w:hAnchor="text" w:xAlign="left" w:yAlign="inline"/>
            </w:pPr>
            <w:r>
              <w:t>Oman Vision 2040</w:t>
            </w:r>
            <w:r w:rsidR="00054A4F">
              <w:t>:</w:t>
            </w:r>
            <w:r w:rsidR="00A46A0F">
              <w:t xml:space="preserve"> </w:t>
            </w:r>
            <w:r>
              <w:t>Climate change</w:t>
            </w:r>
            <w:r w:rsidR="00FC788E">
              <w:t xml:space="preserve"> student sheet</w:t>
            </w:r>
          </w:p>
        </w:tc>
      </w:tr>
    </w:tbl>
    <w:p w14:paraId="406B6F41" w14:textId="77777777" w:rsidR="00C02692" w:rsidRDefault="00C02692" w:rsidP="001C3205">
      <w:pPr>
        <w:sectPr w:rsidR="00C02692" w:rsidSect="00A210F9">
          <w:headerReference w:type="default" r:id="rId10"/>
          <w:footerReference w:type="default" r:id="rId11"/>
          <w:type w:val="continuous"/>
          <w:pgSz w:w="11907" w:h="16840" w:code="9"/>
          <w:pgMar w:top="3544" w:right="1418" w:bottom="907" w:left="1418" w:header="709" w:footer="1191" w:gutter="0"/>
          <w:cols w:space="708"/>
          <w:docGrid w:linePitch="360"/>
        </w:sectPr>
      </w:pPr>
    </w:p>
    <w:p w14:paraId="71B5F154" w14:textId="6F29A946" w:rsidR="00275408" w:rsidRDefault="005D2602" w:rsidP="00275408">
      <w:pPr>
        <w:pStyle w:val="Heading1"/>
        <w:jc w:val="both"/>
      </w:pPr>
      <w:r>
        <w:t xml:space="preserve">Starter – </w:t>
      </w:r>
      <w:r w:rsidR="00B26F25">
        <w:t>climate change</w:t>
      </w:r>
    </w:p>
    <w:p w14:paraId="00D2504D" w14:textId="77777777" w:rsidR="00AD5F37" w:rsidRDefault="00AD5F37" w:rsidP="00AD5F37">
      <w:pPr>
        <w:jc w:val="both"/>
        <w:rPr>
          <w:color w:val="000000" w:themeColor="text1"/>
        </w:rPr>
      </w:pPr>
      <w:r>
        <w:rPr>
          <w:color w:val="000000" w:themeColor="text1"/>
        </w:rPr>
        <w:t>Oman is a country in the Middle East, bordering Yemen, Saudi Arabia, and the United Arab Emirates</w:t>
      </w:r>
      <w:r w:rsidRPr="0088162B">
        <w:rPr>
          <w:color w:val="000000" w:themeColor="text1"/>
        </w:rPr>
        <w:t>.</w:t>
      </w:r>
      <w:r>
        <w:rPr>
          <w:color w:val="000000" w:themeColor="text1"/>
        </w:rPr>
        <w:t xml:space="preserve"> It is in the southeast corner of the Arabian Peninsula. It has a long 3,165-kilometre coastline which plays a significant role in the country’s economy. </w:t>
      </w:r>
    </w:p>
    <w:p w14:paraId="1F5F45CF" w14:textId="77777777" w:rsidR="00AD5F37" w:rsidRDefault="00AD5F37" w:rsidP="00AD5F37">
      <w:pPr>
        <w:jc w:val="both"/>
        <w:rPr>
          <w:color w:val="000000" w:themeColor="text1"/>
        </w:rPr>
      </w:pPr>
    </w:p>
    <w:p w14:paraId="480BFE60" w14:textId="15E94C60" w:rsidR="00AD5F37" w:rsidRDefault="00AD5F37" w:rsidP="00AD5F37">
      <w:pPr>
        <w:jc w:val="both"/>
        <w:rPr>
          <w:color w:val="000000" w:themeColor="text1"/>
        </w:rPr>
      </w:pPr>
      <w:r>
        <w:rPr>
          <w:color w:val="000000" w:themeColor="text1"/>
        </w:rPr>
        <w:t>Due to this extensive coastline</w:t>
      </w:r>
      <w:r w:rsidR="009F59CA">
        <w:rPr>
          <w:color w:val="000000" w:themeColor="text1"/>
        </w:rPr>
        <w:t>,</w:t>
      </w:r>
      <w:r>
        <w:rPr>
          <w:color w:val="000000" w:themeColor="text1"/>
        </w:rPr>
        <w:t xml:space="preserve"> Oman is vulnerable to the impacts of climate change. Its proximity to the tropical waters of the Indian Ocean, the arid climate, economic dependency on hydrocarbons, and fragile biodiversity are all potential environmental challenges.</w:t>
      </w:r>
    </w:p>
    <w:p w14:paraId="1C1E0E01" w14:textId="77777777" w:rsidR="00AD5F37" w:rsidRDefault="00AD5F37" w:rsidP="001364B9">
      <w:pPr>
        <w:jc w:val="both"/>
      </w:pPr>
    </w:p>
    <w:p w14:paraId="191002F2" w14:textId="622A46EB" w:rsidR="00391BED" w:rsidRDefault="006E5F24" w:rsidP="00391BED">
      <w:pPr>
        <w:jc w:val="both"/>
      </w:pPr>
      <w:r>
        <w:t xml:space="preserve">On the next page </w:t>
      </w:r>
      <w:r w:rsidR="005A63BD">
        <w:t xml:space="preserve">there is </w:t>
      </w:r>
      <w:r w:rsidR="00391BED">
        <w:t>a topographic map of Oman.</w:t>
      </w:r>
      <w:r w:rsidR="005A63BD">
        <w:t xml:space="preserve"> Use it to:</w:t>
      </w:r>
    </w:p>
    <w:p w14:paraId="61E6A814" w14:textId="77777777" w:rsidR="003D2214" w:rsidRDefault="003D2214" w:rsidP="00F15F80">
      <w:pPr>
        <w:jc w:val="both"/>
      </w:pPr>
    </w:p>
    <w:p w14:paraId="41AC2EBF" w14:textId="68E0BA6C" w:rsidR="00D53E4B" w:rsidRPr="005A63BD" w:rsidRDefault="00BA7E3E" w:rsidP="005A63BD">
      <w:pPr>
        <w:jc w:val="both"/>
      </w:pPr>
      <w:r>
        <w:t xml:space="preserve">1. </w:t>
      </w:r>
      <w:r w:rsidR="00E65FCA">
        <w:t>A</w:t>
      </w:r>
      <w:r w:rsidR="00A250EC">
        <w:t>nnotat</w:t>
      </w:r>
      <w:r w:rsidR="00E65FCA">
        <w:t>e</w:t>
      </w:r>
      <w:r w:rsidR="00A250EC">
        <w:t xml:space="preserve"> the</w:t>
      </w:r>
      <w:r w:rsidR="00D53E4B" w:rsidRPr="005A63BD">
        <w:t xml:space="preserve"> geographical features of the country. </w:t>
      </w:r>
    </w:p>
    <w:p w14:paraId="058A250A" w14:textId="77777777" w:rsidR="00D53E4B" w:rsidRPr="005A63BD" w:rsidRDefault="00D53E4B" w:rsidP="00F15F80">
      <w:pPr>
        <w:pStyle w:val="ListParagraph"/>
        <w:jc w:val="both"/>
      </w:pPr>
    </w:p>
    <w:p w14:paraId="1FBBA755" w14:textId="398A6B9D" w:rsidR="00D53E4B" w:rsidRPr="005A63BD" w:rsidRDefault="00FD3602" w:rsidP="00F15F80">
      <w:pPr>
        <w:ind w:left="360"/>
        <w:jc w:val="both"/>
      </w:pPr>
      <w:r>
        <w:t xml:space="preserve">a. </w:t>
      </w:r>
      <w:r w:rsidR="00A250EC">
        <w:t>Can these features be</w:t>
      </w:r>
      <w:r w:rsidR="00D53E4B" w:rsidRPr="005A63BD">
        <w:t xml:space="preserve"> categorise</w:t>
      </w:r>
      <w:r w:rsidR="00A250EC">
        <w:t>d</w:t>
      </w:r>
      <w:r w:rsidR="00BA7E3E">
        <w:t xml:space="preserve">? </w:t>
      </w:r>
      <w:r w:rsidR="00BA7E3E" w:rsidRPr="00985008">
        <w:t>for</w:t>
      </w:r>
      <w:r w:rsidR="00D53E4B" w:rsidRPr="00985008">
        <w:t xml:space="preserve"> example, into water / landforms, or fluvial / geological.</w:t>
      </w:r>
    </w:p>
    <w:p w14:paraId="7D0F3248" w14:textId="77777777" w:rsidR="00D53E4B" w:rsidRPr="005A63BD" w:rsidRDefault="00D53E4B" w:rsidP="00F15F80">
      <w:pPr>
        <w:jc w:val="both"/>
      </w:pPr>
    </w:p>
    <w:p w14:paraId="4B08DC28" w14:textId="6BB1C830" w:rsidR="00D53E4B" w:rsidRDefault="00FD3602" w:rsidP="00490244">
      <w:pPr>
        <w:jc w:val="both"/>
      </w:pPr>
      <w:r>
        <w:t xml:space="preserve">2. </w:t>
      </w:r>
      <w:r w:rsidR="00BA7E3E">
        <w:t>Use this information to answer the following question: W</w:t>
      </w:r>
      <w:r w:rsidR="00D53E4B" w:rsidRPr="005A63BD">
        <w:t>hy might Oman be vulnerable to climate change?</w:t>
      </w:r>
    </w:p>
    <w:p w14:paraId="254420D4" w14:textId="77777777" w:rsidR="00D53E4B" w:rsidRDefault="00D53E4B" w:rsidP="001F6D60">
      <w:pPr>
        <w:jc w:val="both"/>
      </w:pPr>
    </w:p>
    <w:p w14:paraId="715AEAFF" w14:textId="095AA296" w:rsidR="001364B9" w:rsidRDefault="006E2A64" w:rsidP="001F6D60">
      <w:pPr>
        <w:jc w:val="both"/>
      </w:pPr>
      <w:r>
        <w:rPr>
          <w:noProof/>
        </w:rPr>
        <w:drawing>
          <wp:inline distT="0" distB="0" distL="0" distR="0" wp14:anchorId="751C117B" wp14:editId="1EA79237">
            <wp:extent cx="5738953" cy="7173691"/>
            <wp:effectExtent l="0" t="0" r="0" b="8255"/>
            <wp:docPr id="9473206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20676" name="Picture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8953" cy="7173691"/>
                    </a:xfrm>
                    <a:prstGeom prst="rect">
                      <a:avLst/>
                    </a:prstGeom>
                    <a:noFill/>
                    <a:ln>
                      <a:noFill/>
                    </a:ln>
                  </pic:spPr>
                </pic:pic>
              </a:graphicData>
            </a:graphic>
          </wp:inline>
        </w:drawing>
      </w:r>
    </w:p>
    <w:p w14:paraId="360F2EB7" w14:textId="394B23C7" w:rsidR="00160BF8" w:rsidRDefault="001D3326" w:rsidP="001F6D60">
      <w:pPr>
        <w:jc w:val="both"/>
      </w:pPr>
      <w:r w:rsidRPr="001D3326">
        <w:rPr>
          <w:sz w:val="18"/>
          <w:szCs w:val="16"/>
        </w:rPr>
        <w:t>Oman 1996 CIA map.</w:t>
      </w:r>
      <w:r w:rsidR="0023615C">
        <w:rPr>
          <w:sz w:val="18"/>
          <w:szCs w:val="16"/>
        </w:rPr>
        <w:t xml:space="preserve"> Wikimedia Commons,</w:t>
      </w:r>
      <w:r w:rsidRPr="001D3326">
        <w:rPr>
          <w:sz w:val="18"/>
          <w:szCs w:val="16"/>
        </w:rPr>
        <w:t xml:space="preserve"> Public Domain</w:t>
      </w:r>
    </w:p>
    <w:p w14:paraId="656D5AE5" w14:textId="77777777" w:rsidR="00F15F80" w:rsidRDefault="00F15F80">
      <w:pPr>
        <w:rPr>
          <w:u w:val="single"/>
        </w:rPr>
      </w:pPr>
      <w:r>
        <w:rPr>
          <w:u w:val="single"/>
        </w:rPr>
        <w:br w:type="page"/>
      </w:r>
    </w:p>
    <w:p w14:paraId="5519A88C" w14:textId="2F4BD19E" w:rsidR="004F77CD" w:rsidRDefault="00E65FCA" w:rsidP="004F77CD">
      <w:pPr>
        <w:jc w:val="both"/>
      </w:pPr>
      <w:r>
        <w:t xml:space="preserve">3. </w:t>
      </w:r>
      <w:r w:rsidR="004F77CD">
        <w:t>Study the photographs</w:t>
      </w:r>
      <w:r w:rsidR="00F15F80">
        <w:t xml:space="preserve"> below</w:t>
      </w:r>
      <w:r w:rsidR="004F77CD">
        <w:t xml:space="preserve">. </w:t>
      </w:r>
    </w:p>
    <w:p w14:paraId="173668ED" w14:textId="77777777" w:rsidR="004F77CD" w:rsidRDefault="004F77CD" w:rsidP="001F6D60">
      <w:pPr>
        <w:jc w:val="both"/>
      </w:pPr>
    </w:p>
    <w:p w14:paraId="65600985" w14:textId="5242077E" w:rsidR="00AD5F37" w:rsidRDefault="00364954" w:rsidP="001F6D60">
      <w:pPr>
        <w:jc w:val="both"/>
      </w:pPr>
      <w:r>
        <w:rPr>
          <w:noProof/>
        </w:rPr>
        <w:drawing>
          <wp:inline distT="0" distB="0" distL="0" distR="0" wp14:anchorId="2B72E47B" wp14:editId="27F401EF">
            <wp:extent cx="2822713" cy="1881482"/>
            <wp:effectExtent l="0" t="0" r="0" b="5080"/>
            <wp:docPr id="6543514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51403"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27278" cy="1884525"/>
                    </a:xfrm>
                    <a:prstGeom prst="rect">
                      <a:avLst/>
                    </a:prstGeom>
                    <a:noFill/>
                    <a:ln>
                      <a:noFill/>
                    </a:ln>
                  </pic:spPr>
                </pic:pic>
              </a:graphicData>
            </a:graphic>
          </wp:inline>
        </w:drawing>
      </w:r>
      <w:r w:rsidR="00584F7D">
        <w:t xml:space="preserve"> </w:t>
      </w:r>
      <w:r w:rsidR="00584F7D">
        <w:rPr>
          <w:noProof/>
        </w:rPr>
        <w:drawing>
          <wp:inline distT="0" distB="0" distL="0" distR="0" wp14:anchorId="4A265C44" wp14:editId="5FA3BF6F">
            <wp:extent cx="2813872" cy="1875181"/>
            <wp:effectExtent l="0" t="0" r="5715" b="0"/>
            <wp:docPr id="20264941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94112"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21098" cy="1879997"/>
                    </a:xfrm>
                    <a:prstGeom prst="rect">
                      <a:avLst/>
                    </a:prstGeom>
                    <a:noFill/>
                    <a:ln>
                      <a:noFill/>
                    </a:ln>
                  </pic:spPr>
                </pic:pic>
              </a:graphicData>
            </a:graphic>
          </wp:inline>
        </w:drawing>
      </w:r>
    </w:p>
    <w:p w14:paraId="025B4B95" w14:textId="77777777" w:rsidR="0095648B" w:rsidRDefault="0095648B" w:rsidP="001F6D60">
      <w:pPr>
        <w:jc w:val="both"/>
      </w:pPr>
    </w:p>
    <w:p w14:paraId="5F422D7C" w14:textId="15206ED4" w:rsidR="0095648B" w:rsidRDefault="00056E91" w:rsidP="001F6D60">
      <w:pPr>
        <w:jc w:val="both"/>
      </w:pPr>
      <w:r>
        <w:rPr>
          <w:noProof/>
        </w:rPr>
        <w:drawing>
          <wp:inline distT="0" distB="0" distL="0" distR="0" wp14:anchorId="30DFB82D" wp14:editId="3016395F">
            <wp:extent cx="5693134" cy="2355850"/>
            <wp:effectExtent l="0" t="0" r="3175" b="6350"/>
            <wp:docPr id="4429156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15668"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99943" cy="2358668"/>
                    </a:xfrm>
                    <a:prstGeom prst="rect">
                      <a:avLst/>
                    </a:prstGeom>
                    <a:noFill/>
                    <a:ln>
                      <a:noFill/>
                    </a:ln>
                  </pic:spPr>
                </pic:pic>
              </a:graphicData>
            </a:graphic>
          </wp:inline>
        </w:drawing>
      </w:r>
    </w:p>
    <w:p w14:paraId="5114ACCF" w14:textId="77777777" w:rsidR="00982CF0" w:rsidRPr="00982CF0" w:rsidRDefault="00982CF0" w:rsidP="00982CF0">
      <w:pPr>
        <w:jc w:val="both"/>
        <w:rPr>
          <w:sz w:val="18"/>
          <w:szCs w:val="16"/>
        </w:rPr>
      </w:pPr>
      <w:r w:rsidRPr="00982CF0">
        <w:rPr>
          <w:sz w:val="18"/>
          <w:szCs w:val="16"/>
        </w:rPr>
        <w:t>Image sources: Cyclone, NASA Earth Observatory, Flooding, Pok Rie Pexels, Drought © Ana-Maria Pavalache</w:t>
      </w:r>
    </w:p>
    <w:p w14:paraId="7B078AD2" w14:textId="77777777" w:rsidR="00364954" w:rsidRDefault="00364954" w:rsidP="001F6D60">
      <w:pPr>
        <w:jc w:val="both"/>
      </w:pPr>
    </w:p>
    <w:p w14:paraId="4E3EFA76" w14:textId="6CA94C6D" w:rsidR="00C814BE" w:rsidRDefault="00E65FCA" w:rsidP="00F15F80">
      <w:pPr>
        <w:jc w:val="both"/>
      </w:pPr>
      <w:r>
        <w:t>a</w:t>
      </w:r>
      <w:r w:rsidR="00F15F80">
        <w:t xml:space="preserve">. </w:t>
      </w:r>
      <w:r w:rsidR="00F4369E">
        <w:t>Using evidence from the images, identify the</w:t>
      </w:r>
      <w:r w:rsidR="00C814BE">
        <w:t xml:space="preserve"> environmental challenges Oman face</w:t>
      </w:r>
      <w:r w:rsidR="00F4369E">
        <w:t>s</w:t>
      </w:r>
      <w:r w:rsidR="00C814BE">
        <w:t xml:space="preserve"> from climate change</w:t>
      </w:r>
      <w:r w:rsidR="00F4369E">
        <w:t xml:space="preserve">. </w:t>
      </w:r>
    </w:p>
    <w:p w14:paraId="2CC6BBC8" w14:textId="77777777" w:rsidR="00D67E24" w:rsidRDefault="00D67E24" w:rsidP="001F6D60">
      <w:pPr>
        <w:jc w:val="both"/>
      </w:pPr>
    </w:p>
    <w:p w14:paraId="022A70DB" w14:textId="77777777" w:rsidR="00294C89" w:rsidRDefault="00294C89">
      <w:pPr>
        <w:rPr>
          <w:u w:val="single"/>
        </w:rPr>
      </w:pPr>
      <w:r>
        <w:rPr>
          <w:u w:val="single"/>
        </w:rPr>
        <w:br w:type="page"/>
      </w:r>
    </w:p>
    <w:p w14:paraId="5AFC91D6" w14:textId="313839AE" w:rsidR="00A423AA" w:rsidRDefault="00A423AA" w:rsidP="00A423AA">
      <w:pPr>
        <w:jc w:val="both"/>
      </w:pPr>
      <w:r>
        <w:t>Oman has a dry hot climate. Since 1980</w:t>
      </w:r>
      <w:r w:rsidR="00294C89">
        <w:t>,</w:t>
      </w:r>
      <w:r>
        <w:t xml:space="preserve"> the country has experienced a gradual temperature increase. Due to climate change, average annual temperatures are expected to continue to rise.</w:t>
      </w:r>
    </w:p>
    <w:p w14:paraId="26739729" w14:textId="77777777" w:rsidR="00A423AA" w:rsidRDefault="00A423AA" w:rsidP="00A423AA">
      <w:pPr>
        <w:jc w:val="both"/>
      </w:pPr>
    </w:p>
    <w:p w14:paraId="3B7AC042" w14:textId="42009290" w:rsidR="00A423AA" w:rsidRDefault="00E43217" w:rsidP="00A423AA">
      <w:pPr>
        <w:jc w:val="both"/>
      </w:pPr>
      <w:r>
        <w:t xml:space="preserve">4. </w:t>
      </w:r>
      <w:r w:rsidR="00A423AA">
        <w:t>Below is a data table showing surface temperature and a linear regression line for Oman. Li</w:t>
      </w:r>
      <w:r w:rsidR="00A423AA" w:rsidRPr="00283778">
        <w:t>near regression</w:t>
      </w:r>
      <w:r w:rsidR="00A423AA">
        <w:t xml:space="preserve"> </w:t>
      </w:r>
      <w:r w:rsidR="00A423AA" w:rsidRPr="00283778">
        <w:t>fits a straight line through data points to predict or explain</w:t>
      </w:r>
      <w:r w:rsidR="00A423AA">
        <w:t xml:space="preserve"> the relationship between variables.</w:t>
      </w:r>
    </w:p>
    <w:p w14:paraId="6F2E7EF0" w14:textId="77777777" w:rsidR="00A423AA" w:rsidRDefault="00A423AA" w:rsidP="00A423AA">
      <w:pPr>
        <w:jc w:val="both"/>
      </w:pPr>
    </w:p>
    <w:tbl>
      <w:tblPr>
        <w:tblStyle w:val="TableGrid"/>
        <w:tblW w:w="0" w:type="auto"/>
        <w:tblInd w:w="108" w:type="dxa"/>
        <w:tblLook w:val="04A0" w:firstRow="1" w:lastRow="0" w:firstColumn="1" w:lastColumn="0" w:noHBand="0" w:noVBand="1"/>
      </w:tblPr>
      <w:tblGrid>
        <w:gridCol w:w="3101"/>
        <w:gridCol w:w="3210"/>
        <w:gridCol w:w="3328"/>
      </w:tblGrid>
      <w:tr w:rsidR="00A423AA" w14:paraId="263B25C1" w14:textId="77777777" w:rsidTr="00E932D4">
        <w:tc>
          <w:tcPr>
            <w:tcW w:w="3101" w:type="dxa"/>
          </w:tcPr>
          <w:p w14:paraId="65C8AAA8" w14:textId="77777777" w:rsidR="00A423AA" w:rsidRDefault="00A423AA" w:rsidP="004D07BF">
            <w:pPr>
              <w:jc w:val="both"/>
            </w:pPr>
            <w:r>
              <w:t>Year</w:t>
            </w:r>
          </w:p>
        </w:tc>
        <w:tc>
          <w:tcPr>
            <w:tcW w:w="3210" w:type="dxa"/>
          </w:tcPr>
          <w:p w14:paraId="5E47D768" w14:textId="77777777" w:rsidR="00A423AA" w:rsidRDefault="00A423AA" w:rsidP="004D07BF">
            <w:pPr>
              <w:jc w:val="both"/>
            </w:pPr>
            <w:r>
              <w:t>Annual surface temperature</w:t>
            </w:r>
          </w:p>
        </w:tc>
        <w:tc>
          <w:tcPr>
            <w:tcW w:w="3328" w:type="dxa"/>
          </w:tcPr>
          <w:p w14:paraId="051F8B99" w14:textId="77777777" w:rsidR="00A423AA" w:rsidRDefault="00A423AA" w:rsidP="004D07BF">
            <w:pPr>
              <w:jc w:val="both"/>
            </w:pPr>
            <w:r>
              <w:t>Linear regression</w:t>
            </w:r>
          </w:p>
        </w:tc>
      </w:tr>
      <w:tr w:rsidR="00A423AA" w14:paraId="099F73FE" w14:textId="77777777" w:rsidTr="00E932D4">
        <w:tc>
          <w:tcPr>
            <w:tcW w:w="3101" w:type="dxa"/>
          </w:tcPr>
          <w:p w14:paraId="4624274B" w14:textId="77777777" w:rsidR="00A423AA" w:rsidRDefault="00A423AA" w:rsidP="004D07BF">
            <w:pPr>
              <w:jc w:val="both"/>
            </w:pPr>
            <w:r>
              <w:t>2000</w:t>
            </w:r>
          </w:p>
        </w:tc>
        <w:tc>
          <w:tcPr>
            <w:tcW w:w="3210" w:type="dxa"/>
          </w:tcPr>
          <w:p w14:paraId="74043B57" w14:textId="77777777" w:rsidR="00A423AA" w:rsidRDefault="00A423AA" w:rsidP="004D07BF">
            <w:pPr>
              <w:jc w:val="both"/>
            </w:pPr>
            <w:r>
              <w:t>27.53</w:t>
            </w:r>
          </w:p>
        </w:tc>
        <w:tc>
          <w:tcPr>
            <w:tcW w:w="3328" w:type="dxa"/>
          </w:tcPr>
          <w:p w14:paraId="6165634D" w14:textId="77777777" w:rsidR="00A423AA" w:rsidRDefault="00A423AA" w:rsidP="004D07BF">
            <w:pPr>
              <w:jc w:val="both"/>
            </w:pPr>
            <w:r>
              <w:t>27.54</w:t>
            </w:r>
          </w:p>
        </w:tc>
      </w:tr>
      <w:tr w:rsidR="00A423AA" w14:paraId="0E11CE7F" w14:textId="77777777" w:rsidTr="00E932D4">
        <w:tc>
          <w:tcPr>
            <w:tcW w:w="3101" w:type="dxa"/>
          </w:tcPr>
          <w:p w14:paraId="453183C8" w14:textId="77777777" w:rsidR="00A423AA" w:rsidRDefault="00A423AA" w:rsidP="004D07BF">
            <w:pPr>
              <w:jc w:val="both"/>
            </w:pPr>
            <w:r>
              <w:t>2002</w:t>
            </w:r>
          </w:p>
        </w:tc>
        <w:tc>
          <w:tcPr>
            <w:tcW w:w="3210" w:type="dxa"/>
          </w:tcPr>
          <w:p w14:paraId="17996574" w14:textId="77777777" w:rsidR="00A423AA" w:rsidRDefault="00A423AA" w:rsidP="004D07BF">
            <w:pPr>
              <w:jc w:val="both"/>
            </w:pPr>
            <w:r>
              <w:t>27.51</w:t>
            </w:r>
          </w:p>
        </w:tc>
        <w:tc>
          <w:tcPr>
            <w:tcW w:w="3328" w:type="dxa"/>
          </w:tcPr>
          <w:p w14:paraId="72D5C5CA" w14:textId="77777777" w:rsidR="00A423AA" w:rsidRDefault="00A423AA" w:rsidP="004D07BF">
            <w:pPr>
              <w:jc w:val="both"/>
            </w:pPr>
            <w:r>
              <w:t>27.58</w:t>
            </w:r>
          </w:p>
        </w:tc>
      </w:tr>
      <w:tr w:rsidR="00A423AA" w14:paraId="2F6C4D83" w14:textId="77777777" w:rsidTr="00E932D4">
        <w:tc>
          <w:tcPr>
            <w:tcW w:w="3101" w:type="dxa"/>
          </w:tcPr>
          <w:p w14:paraId="5C2B9834" w14:textId="77777777" w:rsidR="00A423AA" w:rsidRDefault="00A423AA" w:rsidP="004D07BF">
            <w:pPr>
              <w:jc w:val="both"/>
            </w:pPr>
            <w:r>
              <w:t>2004</w:t>
            </w:r>
          </w:p>
        </w:tc>
        <w:tc>
          <w:tcPr>
            <w:tcW w:w="3210" w:type="dxa"/>
          </w:tcPr>
          <w:p w14:paraId="0F7AFA54" w14:textId="77777777" w:rsidR="00A423AA" w:rsidRDefault="00A423AA" w:rsidP="004D07BF">
            <w:pPr>
              <w:jc w:val="both"/>
            </w:pPr>
            <w:r>
              <w:t>27.59</w:t>
            </w:r>
          </w:p>
        </w:tc>
        <w:tc>
          <w:tcPr>
            <w:tcW w:w="3328" w:type="dxa"/>
          </w:tcPr>
          <w:p w14:paraId="7BE23085" w14:textId="77777777" w:rsidR="00A423AA" w:rsidRDefault="00A423AA" w:rsidP="004D07BF">
            <w:pPr>
              <w:jc w:val="both"/>
            </w:pPr>
            <w:r>
              <w:t>27.62</w:t>
            </w:r>
          </w:p>
        </w:tc>
      </w:tr>
      <w:tr w:rsidR="00A423AA" w14:paraId="1C560385" w14:textId="77777777" w:rsidTr="00E932D4">
        <w:tc>
          <w:tcPr>
            <w:tcW w:w="3101" w:type="dxa"/>
          </w:tcPr>
          <w:p w14:paraId="68E66358" w14:textId="77777777" w:rsidR="00A423AA" w:rsidRDefault="00A423AA" w:rsidP="004D07BF">
            <w:pPr>
              <w:jc w:val="both"/>
            </w:pPr>
            <w:r>
              <w:t>2006</w:t>
            </w:r>
          </w:p>
        </w:tc>
        <w:tc>
          <w:tcPr>
            <w:tcW w:w="3210" w:type="dxa"/>
          </w:tcPr>
          <w:p w14:paraId="697E0F1E" w14:textId="77777777" w:rsidR="00A423AA" w:rsidRDefault="00A423AA" w:rsidP="004D07BF">
            <w:pPr>
              <w:jc w:val="both"/>
            </w:pPr>
            <w:r>
              <w:t>27.60</w:t>
            </w:r>
          </w:p>
        </w:tc>
        <w:tc>
          <w:tcPr>
            <w:tcW w:w="3328" w:type="dxa"/>
          </w:tcPr>
          <w:p w14:paraId="2416DE2C" w14:textId="77777777" w:rsidR="00A423AA" w:rsidRDefault="00A423AA" w:rsidP="004D07BF">
            <w:pPr>
              <w:jc w:val="both"/>
            </w:pPr>
            <w:r>
              <w:t>27.65</w:t>
            </w:r>
          </w:p>
        </w:tc>
      </w:tr>
      <w:tr w:rsidR="00A423AA" w14:paraId="0DCFA9F7" w14:textId="77777777" w:rsidTr="00E932D4">
        <w:tc>
          <w:tcPr>
            <w:tcW w:w="3101" w:type="dxa"/>
          </w:tcPr>
          <w:p w14:paraId="2AD1CE60" w14:textId="77777777" w:rsidR="00A423AA" w:rsidRDefault="00A423AA" w:rsidP="004D07BF">
            <w:pPr>
              <w:jc w:val="both"/>
            </w:pPr>
            <w:r>
              <w:t>2008</w:t>
            </w:r>
          </w:p>
        </w:tc>
        <w:tc>
          <w:tcPr>
            <w:tcW w:w="3210" w:type="dxa"/>
          </w:tcPr>
          <w:p w14:paraId="4DE6F02C" w14:textId="77777777" w:rsidR="00A423AA" w:rsidRDefault="00A423AA" w:rsidP="004D07BF">
            <w:pPr>
              <w:jc w:val="both"/>
            </w:pPr>
            <w:r>
              <w:t>27.21</w:t>
            </w:r>
          </w:p>
        </w:tc>
        <w:tc>
          <w:tcPr>
            <w:tcW w:w="3328" w:type="dxa"/>
          </w:tcPr>
          <w:p w14:paraId="2F98A3C6" w14:textId="77777777" w:rsidR="00A423AA" w:rsidRDefault="00A423AA" w:rsidP="004D07BF">
            <w:pPr>
              <w:jc w:val="both"/>
            </w:pPr>
            <w:r>
              <w:t>27.69</w:t>
            </w:r>
          </w:p>
        </w:tc>
      </w:tr>
      <w:tr w:rsidR="00A423AA" w14:paraId="6F5344A7" w14:textId="77777777" w:rsidTr="00E932D4">
        <w:tc>
          <w:tcPr>
            <w:tcW w:w="3101" w:type="dxa"/>
          </w:tcPr>
          <w:p w14:paraId="72B823B2" w14:textId="77777777" w:rsidR="00A423AA" w:rsidRDefault="00A423AA" w:rsidP="004D07BF">
            <w:pPr>
              <w:jc w:val="both"/>
            </w:pPr>
            <w:r>
              <w:t>2010</w:t>
            </w:r>
          </w:p>
        </w:tc>
        <w:tc>
          <w:tcPr>
            <w:tcW w:w="3210" w:type="dxa"/>
          </w:tcPr>
          <w:p w14:paraId="1D3E61FF" w14:textId="77777777" w:rsidR="00A423AA" w:rsidRDefault="00A423AA" w:rsidP="004D07BF">
            <w:pPr>
              <w:jc w:val="both"/>
            </w:pPr>
            <w:r>
              <w:t>28.07</w:t>
            </w:r>
          </w:p>
        </w:tc>
        <w:tc>
          <w:tcPr>
            <w:tcW w:w="3328" w:type="dxa"/>
          </w:tcPr>
          <w:p w14:paraId="7D4230B3" w14:textId="77777777" w:rsidR="00A423AA" w:rsidRDefault="00A423AA" w:rsidP="004D07BF">
            <w:pPr>
              <w:jc w:val="both"/>
            </w:pPr>
            <w:r>
              <w:t>27.73</w:t>
            </w:r>
          </w:p>
        </w:tc>
      </w:tr>
      <w:tr w:rsidR="00A423AA" w14:paraId="0309F52D" w14:textId="77777777" w:rsidTr="00E932D4">
        <w:tc>
          <w:tcPr>
            <w:tcW w:w="3101" w:type="dxa"/>
          </w:tcPr>
          <w:p w14:paraId="687D9DCC" w14:textId="77777777" w:rsidR="00A423AA" w:rsidRDefault="00A423AA" w:rsidP="004D07BF">
            <w:pPr>
              <w:jc w:val="both"/>
            </w:pPr>
            <w:r>
              <w:t>2012</w:t>
            </w:r>
          </w:p>
        </w:tc>
        <w:tc>
          <w:tcPr>
            <w:tcW w:w="3210" w:type="dxa"/>
          </w:tcPr>
          <w:p w14:paraId="361B80F0" w14:textId="77777777" w:rsidR="00A423AA" w:rsidRDefault="00A423AA" w:rsidP="004D07BF">
            <w:pPr>
              <w:jc w:val="both"/>
            </w:pPr>
            <w:r>
              <w:t>27.81</w:t>
            </w:r>
          </w:p>
        </w:tc>
        <w:tc>
          <w:tcPr>
            <w:tcW w:w="3328" w:type="dxa"/>
          </w:tcPr>
          <w:p w14:paraId="582E4B42" w14:textId="77777777" w:rsidR="00A423AA" w:rsidRDefault="00A423AA" w:rsidP="004D07BF">
            <w:pPr>
              <w:jc w:val="both"/>
            </w:pPr>
            <w:r>
              <w:t>27.77</w:t>
            </w:r>
          </w:p>
        </w:tc>
      </w:tr>
      <w:tr w:rsidR="00A423AA" w14:paraId="1A3074FD" w14:textId="77777777" w:rsidTr="00E932D4">
        <w:tc>
          <w:tcPr>
            <w:tcW w:w="3101" w:type="dxa"/>
          </w:tcPr>
          <w:p w14:paraId="300F7CCA" w14:textId="77777777" w:rsidR="00A423AA" w:rsidRDefault="00A423AA" w:rsidP="004D07BF">
            <w:pPr>
              <w:jc w:val="both"/>
            </w:pPr>
            <w:r>
              <w:t>2014</w:t>
            </w:r>
          </w:p>
        </w:tc>
        <w:tc>
          <w:tcPr>
            <w:tcW w:w="3210" w:type="dxa"/>
          </w:tcPr>
          <w:p w14:paraId="5D332920" w14:textId="77777777" w:rsidR="00A423AA" w:rsidRDefault="00A423AA" w:rsidP="004D07BF">
            <w:pPr>
              <w:jc w:val="both"/>
            </w:pPr>
            <w:r>
              <w:t>27.53</w:t>
            </w:r>
          </w:p>
        </w:tc>
        <w:tc>
          <w:tcPr>
            <w:tcW w:w="3328" w:type="dxa"/>
          </w:tcPr>
          <w:p w14:paraId="0EBD9602" w14:textId="77777777" w:rsidR="00A423AA" w:rsidRDefault="00A423AA" w:rsidP="004D07BF">
            <w:pPr>
              <w:jc w:val="both"/>
            </w:pPr>
            <w:r>
              <w:t>27.81</w:t>
            </w:r>
          </w:p>
        </w:tc>
      </w:tr>
      <w:tr w:rsidR="00A423AA" w14:paraId="15EAC8C4" w14:textId="77777777" w:rsidTr="00E932D4">
        <w:tc>
          <w:tcPr>
            <w:tcW w:w="3101" w:type="dxa"/>
          </w:tcPr>
          <w:p w14:paraId="5004D278" w14:textId="77777777" w:rsidR="00A423AA" w:rsidRDefault="00A423AA" w:rsidP="004D07BF">
            <w:pPr>
              <w:jc w:val="both"/>
            </w:pPr>
            <w:r>
              <w:t>2016</w:t>
            </w:r>
          </w:p>
        </w:tc>
        <w:tc>
          <w:tcPr>
            <w:tcW w:w="3210" w:type="dxa"/>
          </w:tcPr>
          <w:p w14:paraId="640B2726" w14:textId="77777777" w:rsidR="00A423AA" w:rsidRDefault="00A423AA" w:rsidP="004D07BF">
            <w:pPr>
              <w:jc w:val="both"/>
            </w:pPr>
            <w:r>
              <w:t>27.85</w:t>
            </w:r>
          </w:p>
        </w:tc>
        <w:tc>
          <w:tcPr>
            <w:tcW w:w="3328" w:type="dxa"/>
          </w:tcPr>
          <w:p w14:paraId="1AE9C9AE" w14:textId="77777777" w:rsidR="00A423AA" w:rsidRDefault="00A423AA" w:rsidP="004D07BF">
            <w:pPr>
              <w:jc w:val="both"/>
            </w:pPr>
            <w:r>
              <w:t>27.85</w:t>
            </w:r>
          </w:p>
        </w:tc>
      </w:tr>
      <w:tr w:rsidR="00A423AA" w14:paraId="487D59D0" w14:textId="77777777" w:rsidTr="00E932D4">
        <w:tc>
          <w:tcPr>
            <w:tcW w:w="3101" w:type="dxa"/>
          </w:tcPr>
          <w:p w14:paraId="6B24D5A7" w14:textId="77777777" w:rsidR="00A423AA" w:rsidRDefault="00A423AA" w:rsidP="004D07BF">
            <w:pPr>
              <w:jc w:val="both"/>
            </w:pPr>
            <w:r>
              <w:t>2018</w:t>
            </w:r>
          </w:p>
        </w:tc>
        <w:tc>
          <w:tcPr>
            <w:tcW w:w="3210" w:type="dxa"/>
          </w:tcPr>
          <w:p w14:paraId="7F254852" w14:textId="77777777" w:rsidR="00A423AA" w:rsidRDefault="00A423AA" w:rsidP="004D07BF">
            <w:pPr>
              <w:jc w:val="both"/>
            </w:pPr>
            <w:r>
              <w:t>28.01</w:t>
            </w:r>
          </w:p>
        </w:tc>
        <w:tc>
          <w:tcPr>
            <w:tcW w:w="3328" w:type="dxa"/>
          </w:tcPr>
          <w:p w14:paraId="54547E47" w14:textId="77777777" w:rsidR="00A423AA" w:rsidRDefault="00A423AA" w:rsidP="004D07BF">
            <w:pPr>
              <w:jc w:val="both"/>
            </w:pPr>
            <w:r>
              <w:t>27.88</w:t>
            </w:r>
          </w:p>
        </w:tc>
      </w:tr>
      <w:tr w:rsidR="00A423AA" w14:paraId="5407B92D" w14:textId="77777777" w:rsidTr="00E932D4">
        <w:tc>
          <w:tcPr>
            <w:tcW w:w="3101" w:type="dxa"/>
          </w:tcPr>
          <w:p w14:paraId="0BEB493F" w14:textId="77777777" w:rsidR="00A423AA" w:rsidRDefault="00A423AA" w:rsidP="004D07BF">
            <w:pPr>
              <w:jc w:val="both"/>
            </w:pPr>
            <w:r>
              <w:t>2020</w:t>
            </w:r>
          </w:p>
        </w:tc>
        <w:tc>
          <w:tcPr>
            <w:tcW w:w="3210" w:type="dxa"/>
          </w:tcPr>
          <w:p w14:paraId="5C65B0B4" w14:textId="77777777" w:rsidR="00A423AA" w:rsidRDefault="00A423AA" w:rsidP="004D07BF">
            <w:pPr>
              <w:jc w:val="both"/>
            </w:pPr>
            <w:r>
              <w:t>27.72</w:t>
            </w:r>
          </w:p>
        </w:tc>
        <w:tc>
          <w:tcPr>
            <w:tcW w:w="3328" w:type="dxa"/>
          </w:tcPr>
          <w:p w14:paraId="4438D9C8" w14:textId="77777777" w:rsidR="00A423AA" w:rsidRDefault="00A423AA" w:rsidP="004D07BF">
            <w:pPr>
              <w:jc w:val="both"/>
            </w:pPr>
            <w:r>
              <w:t>27.92</w:t>
            </w:r>
          </w:p>
        </w:tc>
      </w:tr>
    </w:tbl>
    <w:p w14:paraId="4757E64A" w14:textId="5669820D" w:rsidR="00A423AA" w:rsidRPr="00F74E8A" w:rsidRDefault="00A423AA" w:rsidP="00A423AA">
      <w:pPr>
        <w:jc w:val="both"/>
        <w:rPr>
          <w:sz w:val="18"/>
          <w:szCs w:val="16"/>
        </w:rPr>
      </w:pPr>
      <w:r w:rsidRPr="00F74E8A">
        <w:rPr>
          <w:sz w:val="18"/>
          <w:szCs w:val="16"/>
        </w:rPr>
        <w:t xml:space="preserve">Table 1 showing temperature in Oman 2000-2020 © </w:t>
      </w:r>
      <w:hyperlink r:id="rId16" w:history="1">
        <w:proofErr w:type="spellStart"/>
        <w:r w:rsidRPr="00F74E8A">
          <w:rPr>
            <w:rStyle w:val="Hyperlink"/>
            <w:sz w:val="18"/>
            <w:szCs w:val="16"/>
          </w:rPr>
          <w:t>iea</w:t>
        </w:r>
        <w:proofErr w:type="spellEnd"/>
      </w:hyperlink>
    </w:p>
    <w:p w14:paraId="01B39D04" w14:textId="77777777" w:rsidR="008C3CC9" w:rsidRDefault="008C3CC9" w:rsidP="008C3CC9">
      <w:pPr>
        <w:jc w:val="both"/>
      </w:pPr>
    </w:p>
    <w:p w14:paraId="35141AF7" w14:textId="1EA7AA4F" w:rsidR="005E7004" w:rsidRDefault="00E43217" w:rsidP="00F74E8A">
      <w:pPr>
        <w:jc w:val="both"/>
      </w:pPr>
      <w:r>
        <w:t xml:space="preserve">a. </w:t>
      </w:r>
      <w:r w:rsidR="005E7004">
        <w:t xml:space="preserve">Copy the above table into excel. Choose the Insert tab and select Recommended Charts. Accept the suggested line graph and click OK. Change the title to: Temperature in Oman 2000-2020. </w:t>
      </w:r>
    </w:p>
    <w:p w14:paraId="479D4C26" w14:textId="4FDCD50B" w:rsidR="00E43217" w:rsidRDefault="00E43217" w:rsidP="00F74E8A">
      <w:pPr>
        <w:jc w:val="both"/>
      </w:pPr>
      <w:r>
        <w:t xml:space="preserve">b. Analyse the data which the graph has shown. </w:t>
      </w:r>
    </w:p>
    <w:p w14:paraId="17EBD232" w14:textId="77777777" w:rsidR="005E7004" w:rsidRDefault="005E7004" w:rsidP="008C3CC9">
      <w:pPr>
        <w:jc w:val="both"/>
      </w:pPr>
    </w:p>
    <w:p w14:paraId="5FEE5ECC" w14:textId="26D11615" w:rsidR="00FF214C" w:rsidRDefault="006C112B" w:rsidP="00FF214C">
      <w:pPr>
        <w:pStyle w:val="Heading1"/>
        <w:jc w:val="both"/>
      </w:pPr>
      <w:r>
        <w:t>S</w:t>
      </w:r>
      <w:r w:rsidR="008F64EE">
        <w:t>pecific risks</w:t>
      </w:r>
      <w:r>
        <w:t xml:space="preserve"> from climate change</w:t>
      </w:r>
      <w:r w:rsidR="00FF214C">
        <w:t xml:space="preserve">  </w:t>
      </w:r>
    </w:p>
    <w:p w14:paraId="640A5762" w14:textId="77777777" w:rsidR="00E57523" w:rsidRDefault="00E57523" w:rsidP="00E57523">
      <w:pPr>
        <w:jc w:val="both"/>
      </w:pPr>
      <w:r>
        <w:t>Oman faces 4 specific climatic risks from its proximity to tropical waters, an arid climate, economic dependency, and fragile biodiversity. The information below explains each one of these risks in turn.</w:t>
      </w:r>
    </w:p>
    <w:p w14:paraId="64026237" w14:textId="77777777" w:rsidR="00E57523" w:rsidRDefault="00E57523" w:rsidP="00E57523">
      <w:pPr>
        <w:jc w:val="both"/>
      </w:pPr>
    </w:p>
    <w:p w14:paraId="492E03FF" w14:textId="76C87C9F" w:rsidR="00E7619F" w:rsidRDefault="006C112B" w:rsidP="006C112B">
      <w:pPr>
        <w:jc w:val="both"/>
      </w:pPr>
      <w:r>
        <w:t>5. M</w:t>
      </w:r>
      <w:r w:rsidR="00E7619F">
        <w:t>atch the explanation to the climatic risk.</w:t>
      </w:r>
    </w:p>
    <w:p w14:paraId="055C2562" w14:textId="77777777" w:rsidR="00E7619F" w:rsidRDefault="00E7619F" w:rsidP="00E7619F">
      <w:pPr>
        <w:jc w:val="both"/>
      </w:pPr>
    </w:p>
    <w:tbl>
      <w:tblPr>
        <w:tblStyle w:val="TableGrid"/>
        <w:tblW w:w="0" w:type="auto"/>
        <w:tblLook w:val="04A0" w:firstRow="1" w:lastRow="0" w:firstColumn="1" w:lastColumn="0" w:noHBand="0" w:noVBand="1"/>
      </w:tblPr>
      <w:tblGrid>
        <w:gridCol w:w="3209"/>
        <w:gridCol w:w="1861"/>
        <w:gridCol w:w="4559"/>
      </w:tblGrid>
      <w:tr w:rsidR="00E7619F" w14:paraId="771B10F7" w14:textId="77777777" w:rsidTr="006C112B">
        <w:tc>
          <w:tcPr>
            <w:tcW w:w="3209" w:type="dxa"/>
            <w:tcBorders>
              <w:right w:val="single" w:sz="4" w:space="0" w:color="auto"/>
            </w:tcBorders>
          </w:tcPr>
          <w:p w14:paraId="3B12C89D" w14:textId="77777777" w:rsidR="00E7619F" w:rsidRPr="0053643F" w:rsidRDefault="00E7619F" w:rsidP="004D07BF">
            <w:pPr>
              <w:jc w:val="center"/>
              <w:rPr>
                <w:b/>
                <w:bCs/>
              </w:rPr>
            </w:pPr>
            <w:r w:rsidRPr="0053643F">
              <w:rPr>
                <w:b/>
                <w:bCs/>
              </w:rPr>
              <w:t>Climatic risk</w:t>
            </w:r>
          </w:p>
        </w:tc>
        <w:tc>
          <w:tcPr>
            <w:tcW w:w="1861" w:type="dxa"/>
            <w:tcBorders>
              <w:top w:val="nil"/>
              <w:left w:val="single" w:sz="4" w:space="0" w:color="auto"/>
              <w:bottom w:val="nil"/>
              <w:right w:val="single" w:sz="4" w:space="0" w:color="auto"/>
            </w:tcBorders>
          </w:tcPr>
          <w:p w14:paraId="5AA708B9" w14:textId="77777777" w:rsidR="00E7619F" w:rsidRPr="0053643F" w:rsidRDefault="00E7619F" w:rsidP="004D07BF">
            <w:pPr>
              <w:jc w:val="center"/>
              <w:rPr>
                <w:b/>
                <w:bCs/>
              </w:rPr>
            </w:pPr>
          </w:p>
        </w:tc>
        <w:tc>
          <w:tcPr>
            <w:tcW w:w="4559" w:type="dxa"/>
            <w:tcBorders>
              <w:left w:val="single" w:sz="4" w:space="0" w:color="auto"/>
              <w:bottom w:val="single" w:sz="4" w:space="0" w:color="auto"/>
            </w:tcBorders>
          </w:tcPr>
          <w:p w14:paraId="55068B4E" w14:textId="77777777" w:rsidR="00E7619F" w:rsidRPr="0053643F" w:rsidRDefault="00E7619F" w:rsidP="004D07BF">
            <w:pPr>
              <w:jc w:val="center"/>
              <w:rPr>
                <w:b/>
                <w:bCs/>
              </w:rPr>
            </w:pPr>
            <w:r w:rsidRPr="0053643F">
              <w:rPr>
                <w:b/>
                <w:bCs/>
              </w:rPr>
              <w:t>Explanation</w:t>
            </w:r>
          </w:p>
        </w:tc>
      </w:tr>
      <w:tr w:rsidR="00E7619F" w14:paraId="401C3998" w14:textId="77777777" w:rsidTr="006C112B">
        <w:tc>
          <w:tcPr>
            <w:tcW w:w="3209" w:type="dxa"/>
            <w:tcBorders>
              <w:right w:val="single" w:sz="4" w:space="0" w:color="auto"/>
            </w:tcBorders>
            <w:vAlign w:val="center"/>
          </w:tcPr>
          <w:p w14:paraId="6466C791" w14:textId="77777777" w:rsidR="00E7619F" w:rsidRDefault="00E7619F" w:rsidP="004D07BF">
            <w:pPr>
              <w:jc w:val="center"/>
            </w:pPr>
            <w:r>
              <w:t>Tropical waters</w:t>
            </w:r>
          </w:p>
        </w:tc>
        <w:tc>
          <w:tcPr>
            <w:tcW w:w="1861" w:type="dxa"/>
            <w:tcBorders>
              <w:top w:val="nil"/>
              <w:left w:val="single" w:sz="4" w:space="0" w:color="auto"/>
              <w:bottom w:val="nil"/>
              <w:right w:val="single" w:sz="4" w:space="0" w:color="auto"/>
            </w:tcBorders>
          </w:tcPr>
          <w:p w14:paraId="5602FEFC" w14:textId="77777777" w:rsidR="00E7619F" w:rsidRDefault="00E7619F" w:rsidP="004D07BF">
            <w:pPr>
              <w:jc w:val="center"/>
            </w:pPr>
          </w:p>
        </w:tc>
        <w:tc>
          <w:tcPr>
            <w:tcW w:w="4559" w:type="dxa"/>
            <w:tcBorders>
              <w:left w:val="single" w:sz="4" w:space="0" w:color="auto"/>
            </w:tcBorders>
          </w:tcPr>
          <w:p w14:paraId="4BFCE64F" w14:textId="77777777" w:rsidR="00E7619F" w:rsidRDefault="00E7619F" w:rsidP="006C112B">
            <w:pPr>
              <w:jc w:val="both"/>
            </w:pPr>
            <w:r>
              <w:t>~82%</w:t>
            </w:r>
            <w:r w:rsidRPr="0053643F">
              <w:t xml:space="preserve"> of Oman is desert, with limited water resources. Climate change exacerbates water scarcity, impacting agriculture </w:t>
            </w:r>
            <w:r>
              <w:t xml:space="preserve">and </w:t>
            </w:r>
            <w:r w:rsidRPr="0053643F">
              <w:t>drinking water suppl</w:t>
            </w:r>
            <w:r>
              <w:t>y</w:t>
            </w:r>
          </w:p>
        </w:tc>
      </w:tr>
      <w:tr w:rsidR="00E7619F" w14:paraId="25555D29" w14:textId="77777777" w:rsidTr="006C112B">
        <w:tc>
          <w:tcPr>
            <w:tcW w:w="3209" w:type="dxa"/>
            <w:tcBorders>
              <w:right w:val="single" w:sz="4" w:space="0" w:color="auto"/>
            </w:tcBorders>
            <w:vAlign w:val="center"/>
          </w:tcPr>
          <w:p w14:paraId="15DA4E58" w14:textId="77777777" w:rsidR="00E7619F" w:rsidRDefault="00E7619F" w:rsidP="004D07BF">
            <w:pPr>
              <w:jc w:val="center"/>
            </w:pPr>
            <w:r>
              <w:t>Arid climate</w:t>
            </w:r>
          </w:p>
        </w:tc>
        <w:tc>
          <w:tcPr>
            <w:tcW w:w="1861" w:type="dxa"/>
            <w:tcBorders>
              <w:top w:val="nil"/>
              <w:left w:val="single" w:sz="4" w:space="0" w:color="auto"/>
              <w:bottom w:val="nil"/>
              <w:right w:val="single" w:sz="4" w:space="0" w:color="auto"/>
            </w:tcBorders>
          </w:tcPr>
          <w:p w14:paraId="72FC3C70" w14:textId="77777777" w:rsidR="00E7619F" w:rsidRDefault="00E7619F" w:rsidP="004D07BF">
            <w:pPr>
              <w:jc w:val="center"/>
            </w:pPr>
          </w:p>
        </w:tc>
        <w:tc>
          <w:tcPr>
            <w:tcW w:w="4559" w:type="dxa"/>
            <w:tcBorders>
              <w:left w:val="single" w:sz="4" w:space="0" w:color="auto"/>
            </w:tcBorders>
          </w:tcPr>
          <w:p w14:paraId="51A796EA" w14:textId="77777777" w:rsidR="00E7619F" w:rsidRDefault="00E7619F" w:rsidP="006C112B">
            <w:pPr>
              <w:jc w:val="both"/>
            </w:pPr>
            <w:r w:rsidRPr="0053643F">
              <w:t xml:space="preserve">Being near </w:t>
            </w:r>
            <w:r>
              <w:t xml:space="preserve">the Strait of Hormuz, a </w:t>
            </w:r>
            <w:r w:rsidRPr="0053643F">
              <w:t xml:space="preserve">major oil transit route, </w:t>
            </w:r>
            <w:r>
              <w:t>the</w:t>
            </w:r>
            <w:r w:rsidRPr="0053643F">
              <w:t xml:space="preserve"> economy relies heavily on oil and gas exports</w:t>
            </w:r>
          </w:p>
        </w:tc>
      </w:tr>
      <w:tr w:rsidR="00E7619F" w14:paraId="4DDAF94B" w14:textId="77777777" w:rsidTr="006C112B">
        <w:tc>
          <w:tcPr>
            <w:tcW w:w="3209" w:type="dxa"/>
            <w:tcBorders>
              <w:right w:val="single" w:sz="4" w:space="0" w:color="auto"/>
            </w:tcBorders>
            <w:vAlign w:val="center"/>
          </w:tcPr>
          <w:p w14:paraId="56E3B2AD" w14:textId="77777777" w:rsidR="00E7619F" w:rsidRDefault="00E7619F" w:rsidP="004D07BF">
            <w:pPr>
              <w:jc w:val="center"/>
            </w:pPr>
            <w:r>
              <w:t>Economic dependency</w:t>
            </w:r>
          </w:p>
        </w:tc>
        <w:tc>
          <w:tcPr>
            <w:tcW w:w="1861" w:type="dxa"/>
            <w:tcBorders>
              <w:top w:val="nil"/>
              <w:left w:val="single" w:sz="4" w:space="0" w:color="auto"/>
              <w:bottom w:val="nil"/>
              <w:right w:val="single" w:sz="4" w:space="0" w:color="auto"/>
            </w:tcBorders>
          </w:tcPr>
          <w:p w14:paraId="784A8D4E" w14:textId="77777777" w:rsidR="00E7619F" w:rsidRDefault="00E7619F" w:rsidP="004D07BF">
            <w:pPr>
              <w:jc w:val="center"/>
            </w:pPr>
          </w:p>
        </w:tc>
        <w:tc>
          <w:tcPr>
            <w:tcW w:w="4559" w:type="dxa"/>
            <w:tcBorders>
              <w:left w:val="single" w:sz="4" w:space="0" w:color="auto"/>
            </w:tcBorders>
          </w:tcPr>
          <w:p w14:paraId="5F1BF035" w14:textId="77777777" w:rsidR="00E7619F" w:rsidRDefault="00E7619F" w:rsidP="006C112B">
            <w:pPr>
              <w:jc w:val="both"/>
            </w:pPr>
            <w:r w:rsidRPr="0053643F">
              <w:t>Oman</w:t>
            </w:r>
            <w:r>
              <w:t xml:space="preserve">’s </w:t>
            </w:r>
            <w:r w:rsidRPr="0053643F">
              <w:t>diverse ecosystems</w:t>
            </w:r>
            <w:r>
              <w:t xml:space="preserve"> (</w:t>
            </w:r>
            <w:r w:rsidRPr="0053643F">
              <w:t>mountainous regions to coastal areas</w:t>
            </w:r>
            <w:r>
              <w:t xml:space="preserve">) </w:t>
            </w:r>
            <w:r w:rsidRPr="0053643F">
              <w:t xml:space="preserve">are at risk due to changing weather patterns </w:t>
            </w:r>
          </w:p>
        </w:tc>
      </w:tr>
      <w:tr w:rsidR="00E7619F" w14:paraId="5B0DC46F" w14:textId="77777777" w:rsidTr="006C112B">
        <w:tc>
          <w:tcPr>
            <w:tcW w:w="3209" w:type="dxa"/>
            <w:tcBorders>
              <w:right w:val="single" w:sz="4" w:space="0" w:color="auto"/>
            </w:tcBorders>
            <w:vAlign w:val="center"/>
          </w:tcPr>
          <w:p w14:paraId="649A9C7E" w14:textId="77777777" w:rsidR="00E7619F" w:rsidRDefault="00E7619F" w:rsidP="004D07BF">
            <w:pPr>
              <w:jc w:val="center"/>
            </w:pPr>
            <w:r>
              <w:t>Fragile biodiversity</w:t>
            </w:r>
          </w:p>
        </w:tc>
        <w:tc>
          <w:tcPr>
            <w:tcW w:w="1861" w:type="dxa"/>
            <w:tcBorders>
              <w:top w:val="nil"/>
              <w:left w:val="single" w:sz="4" w:space="0" w:color="auto"/>
              <w:bottom w:val="nil"/>
              <w:right w:val="single" w:sz="4" w:space="0" w:color="auto"/>
            </w:tcBorders>
          </w:tcPr>
          <w:p w14:paraId="1A727D58" w14:textId="77777777" w:rsidR="00E7619F" w:rsidRDefault="00E7619F" w:rsidP="004D07BF">
            <w:pPr>
              <w:jc w:val="center"/>
            </w:pPr>
          </w:p>
        </w:tc>
        <w:tc>
          <w:tcPr>
            <w:tcW w:w="4559" w:type="dxa"/>
            <w:tcBorders>
              <w:left w:val="single" w:sz="4" w:space="0" w:color="auto"/>
            </w:tcBorders>
          </w:tcPr>
          <w:p w14:paraId="353F5E34" w14:textId="77777777" w:rsidR="00E7619F" w:rsidRDefault="00E7619F" w:rsidP="006C112B">
            <w:pPr>
              <w:jc w:val="both"/>
            </w:pPr>
            <w:r w:rsidRPr="0053643F">
              <w:t>Oman's coastal position makes it vulnerable to rising sea levels and extreme weather events like cyclones, which have increas</w:t>
            </w:r>
            <w:r>
              <w:t>ed</w:t>
            </w:r>
            <w:r w:rsidRPr="0053643F">
              <w:t xml:space="preserve"> in intensity due to climate change</w:t>
            </w:r>
          </w:p>
        </w:tc>
      </w:tr>
    </w:tbl>
    <w:p w14:paraId="3A35C478" w14:textId="77777777" w:rsidR="00E7619F" w:rsidRDefault="00E7619F" w:rsidP="00E7619F">
      <w:pPr>
        <w:jc w:val="both"/>
      </w:pPr>
    </w:p>
    <w:p w14:paraId="3BBF09E2" w14:textId="77777777" w:rsidR="00E7619F" w:rsidRPr="00765F7D" w:rsidRDefault="00E7619F" w:rsidP="00E7619F">
      <w:pPr>
        <w:jc w:val="both"/>
      </w:pPr>
    </w:p>
    <w:p w14:paraId="2C662C50" w14:textId="7E81DCD9" w:rsidR="00947F3C" w:rsidRDefault="00947F3C" w:rsidP="00947F3C">
      <w:pPr>
        <w:pStyle w:val="Heading1"/>
        <w:jc w:val="both"/>
      </w:pPr>
      <w:r>
        <w:t>Oman’s climate change policy</w:t>
      </w:r>
    </w:p>
    <w:p w14:paraId="66BEC02B" w14:textId="77777777" w:rsidR="00947F3C" w:rsidRPr="00A3526C" w:rsidRDefault="00947F3C" w:rsidP="00947F3C">
      <w:pPr>
        <w:jc w:val="both"/>
        <w:rPr>
          <w:u w:val="single"/>
        </w:rPr>
      </w:pPr>
      <w:r>
        <w:rPr>
          <w:u w:val="single"/>
        </w:rPr>
        <w:t>Oman Vision 2040</w:t>
      </w:r>
    </w:p>
    <w:p w14:paraId="7E5D1A39" w14:textId="77777777" w:rsidR="00935E51" w:rsidRDefault="001A0DBA" w:rsidP="00947F3C">
      <w:pPr>
        <w:jc w:val="both"/>
      </w:pPr>
      <w:r w:rsidRPr="001A0DBA">
        <w:t xml:space="preserve">There are several elements to Oman’s climate change policy for the twenty-first century. </w:t>
      </w:r>
    </w:p>
    <w:p w14:paraId="7F59D67D" w14:textId="77777777" w:rsidR="00935E51" w:rsidRDefault="00935E51" w:rsidP="00947F3C">
      <w:pPr>
        <w:jc w:val="both"/>
      </w:pPr>
    </w:p>
    <w:p w14:paraId="67E2ED54" w14:textId="2116226A" w:rsidR="00A63A59" w:rsidRDefault="001A0DBA" w:rsidP="00947F3C">
      <w:pPr>
        <w:jc w:val="both"/>
      </w:pPr>
      <w:r w:rsidRPr="001A0DBA">
        <w:t>Oman plans to invest in renewable energy, specifically solar power, in the coming decades. Water resource management</w:t>
      </w:r>
      <w:r w:rsidR="00AE7A0B">
        <w:t>, i</w:t>
      </w:r>
      <w:r w:rsidRPr="001A0DBA">
        <w:t>nternational cooperation through, for example, the Gulf Cooperation Council</w:t>
      </w:r>
      <w:r w:rsidR="00AE7A0B">
        <w:t xml:space="preserve"> as well as </w:t>
      </w:r>
      <w:r w:rsidRPr="001A0DBA">
        <w:t>mitigation and adaptation strategies for vulnerable communities</w:t>
      </w:r>
      <w:r w:rsidR="00AE7A0B">
        <w:t xml:space="preserve"> are all key priorities</w:t>
      </w:r>
      <w:r w:rsidRPr="001A0DBA">
        <w:t>.</w:t>
      </w:r>
    </w:p>
    <w:p w14:paraId="2A0F4CF0" w14:textId="77777777" w:rsidR="001A0DBA" w:rsidRDefault="001A0DBA" w:rsidP="00947F3C">
      <w:pPr>
        <w:jc w:val="both"/>
      </w:pPr>
    </w:p>
    <w:p w14:paraId="5C8A7F6B" w14:textId="54CDF798" w:rsidR="00947F3C" w:rsidRDefault="00983FDC" w:rsidP="00947F3C">
      <w:pPr>
        <w:jc w:val="both"/>
      </w:pPr>
      <w:r>
        <w:t xml:space="preserve">Get into groups of 3 or 4. </w:t>
      </w:r>
      <w:r w:rsidR="002F385C">
        <w:t xml:space="preserve">In your groups </w:t>
      </w:r>
      <w:r w:rsidR="00F23FBF">
        <w:t>cho</w:t>
      </w:r>
      <w:r w:rsidR="00FD16A2">
        <w:t>o</w:t>
      </w:r>
      <w:r w:rsidR="00F23FBF">
        <w:t>se one of the four sections</w:t>
      </w:r>
      <w:r>
        <w:t xml:space="preserve"> list below</w:t>
      </w:r>
      <w:r w:rsidR="00A63A59">
        <w:t>. R</w:t>
      </w:r>
      <w:r w:rsidR="00947F3C">
        <w:t xml:space="preserve">esearch and make notes </w:t>
      </w:r>
      <w:r w:rsidR="005136CE">
        <w:t>ready to present to the class at the end of the lesson.</w:t>
      </w:r>
    </w:p>
    <w:p w14:paraId="48471C0A" w14:textId="77777777" w:rsidR="00947F3C" w:rsidRDefault="00947F3C" w:rsidP="00947F3C">
      <w:pPr>
        <w:jc w:val="both"/>
      </w:pPr>
    </w:p>
    <w:p w14:paraId="6B0B823F" w14:textId="53E93D21" w:rsidR="00947F3C" w:rsidRDefault="0045156C" w:rsidP="0045156C">
      <w:pPr>
        <w:jc w:val="both"/>
      </w:pPr>
      <w:r>
        <w:t xml:space="preserve">Group 1: </w:t>
      </w:r>
      <w:r w:rsidR="00947F3C">
        <w:t>Renewable energy</w:t>
      </w:r>
    </w:p>
    <w:p w14:paraId="3390AA31" w14:textId="06E05442" w:rsidR="00947F3C" w:rsidRDefault="0045156C" w:rsidP="0045156C">
      <w:pPr>
        <w:ind w:firstLine="720"/>
        <w:jc w:val="both"/>
      </w:pPr>
      <w:r>
        <w:t xml:space="preserve">1. </w:t>
      </w:r>
      <w:r w:rsidR="00947F3C">
        <w:t xml:space="preserve">The renewable energy overview </w:t>
      </w:r>
      <w:hyperlink r:id="rId17" w:history="1">
        <w:r w:rsidR="00947F3C" w:rsidRPr="00503A6A">
          <w:rPr>
            <w:rStyle w:val="Hyperlink"/>
          </w:rPr>
          <w:t>International Trade Administration</w:t>
        </w:r>
      </w:hyperlink>
    </w:p>
    <w:p w14:paraId="4FDDE4A7" w14:textId="7AF6BC5E" w:rsidR="00947F3C" w:rsidRDefault="0045156C" w:rsidP="0045156C">
      <w:pPr>
        <w:ind w:firstLine="720"/>
        <w:jc w:val="both"/>
      </w:pPr>
      <w:r>
        <w:t xml:space="preserve">2. </w:t>
      </w:r>
      <w:r w:rsidR="00947F3C">
        <w:t xml:space="preserve">What are the advantages of solar for Oman? </w:t>
      </w:r>
      <w:hyperlink r:id="rId18" w:history="1">
        <w:r w:rsidR="00947F3C" w:rsidRPr="00503A6A">
          <w:rPr>
            <w:rStyle w:val="Hyperlink"/>
          </w:rPr>
          <w:t>SPOTLIGHT ON</w:t>
        </w:r>
      </w:hyperlink>
      <w:r w:rsidR="00947F3C">
        <w:t xml:space="preserve"> Anglo-Omani Society</w:t>
      </w:r>
    </w:p>
    <w:p w14:paraId="0E99C61E" w14:textId="4FC3ED0B" w:rsidR="00947F3C" w:rsidRDefault="0045156C" w:rsidP="0045156C">
      <w:pPr>
        <w:ind w:firstLine="720"/>
        <w:jc w:val="both"/>
      </w:pPr>
      <w:r>
        <w:t xml:space="preserve">3. </w:t>
      </w:r>
      <w:r w:rsidR="00947F3C">
        <w:t xml:space="preserve">What is the current largest domestic energy source in Oman? </w:t>
      </w:r>
      <w:hyperlink r:id="rId19" w:history="1">
        <w:proofErr w:type="spellStart"/>
        <w:r w:rsidR="00947F3C" w:rsidRPr="00503A6A">
          <w:rPr>
            <w:rStyle w:val="Hyperlink"/>
          </w:rPr>
          <w:t>iea</w:t>
        </w:r>
        <w:proofErr w:type="spellEnd"/>
      </w:hyperlink>
      <w:r w:rsidR="00947F3C">
        <w:t xml:space="preserve"> </w:t>
      </w:r>
    </w:p>
    <w:p w14:paraId="3C523282" w14:textId="77777777" w:rsidR="00947F3C" w:rsidRDefault="00947F3C" w:rsidP="00947F3C">
      <w:pPr>
        <w:pStyle w:val="ListParagraph"/>
        <w:ind w:left="1440"/>
        <w:jc w:val="both"/>
      </w:pPr>
    </w:p>
    <w:p w14:paraId="38687540" w14:textId="0B7A910C" w:rsidR="00947F3C" w:rsidRDefault="0045156C" w:rsidP="0045156C">
      <w:pPr>
        <w:jc w:val="both"/>
      </w:pPr>
      <w:r>
        <w:t xml:space="preserve">Group 2: </w:t>
      </w:r>
      <w:r w:rsidR="00947F3C">
        <w:t>Water resource management</w:t>
      </w:r>
    </w:p>
    <w:p w14:paraId="1A66F1CB" w14:textId="4159ACBF" w:rsidR="00947F3C" w:rsidRDefault="0045156C" w:rsidP="0045156C">
      <w:pPr>
        <w:ind w:firstLine="720"/>
        <w:jc w:val="both"/>
      </w:pPr>
      <w:r>
        <w:t xml:space="preserve">1. </w:t>
      </w:r>
      <w:r w:rsidR="00947F3C">
        <w:t xml:space="preserve">Who is involved in the Omani water sector? </w:t>
      </w:r>
      <w:hyperlink r:id="rId20" w:history="1">
        <w:r w:rsidR="00947F3C" w:rsidRPr="00ED320B">
          <w:rPr>
            <w:rStyle w:val="Hyperlink"/>
          </w:rPr>
          <w:t>Fanack Water</w:t>
        </w:r>
      </w:hyperlink>
    </w:p>
    <w:p w14:paraId="7A56AE8B" w14:textId="0C5134DC" w:rsidR="00947F3C" w:rsidRPr="00ED320B" w:rsidRDefault="0045156C" w:rsidP="0045156C">
      <w:pPr>
        <w:ind w:left="720"/>
        <w:jc w:val="both"/>
        <w:rPr>
          <w:rStyle w:val="Hyperlink"/>
        </w:rPr>
      </w:pPr>
      <w:r>
        <w:t xml:space="preserve">2. </w:t>
      </w:r>
      <w:r w:rsidR="00947F3C">
        <w:t xml:space="preserve">Identify the conventional and non-conventional water resources WSTAGCC </w:t>
      </w:r>
      <w:r w:rsidR="00947F3C">
        <w:fldChar w:fldCharType="begin"/>
      </w:r>
      <w:r w:rsidR="00947F3C">
        <w:instrText>HYPERLINK "https://wstagcc.org/WSTA-11th-Gulf-Water-Conference/Oman-Water_Resources_Strategy.pdf"</w:instrText>
      </w:r>
      <w:r w:rsidR="00947F3C">
        <w:fldChar w:fldCharType="separate"/>
      </w:r>
      <w:r w:rsidR="00947F3C" w:rsidRPr="00ED320B">
        <w:rPr>
          <w:rStyle w:val="Hyperlink"/>
        </w:rPr>
        <w:t>Oman’s Strategy for Securing Water Resources</w:t>
      </w:r>
    </w:p>
    <w:p w14:paraId="6A72F45E" w14:textId="05127B56" w:rsidR="00947F3C" w:rsidRDefault="00947F3C" w:rsidP="0045156C">
      <w:pPr>
        <w:ind w:firstLine="720"/>
      </w:pPr>
      <w:r>
        <w:fldChar w:fldCharType="end"/>
      </w:r>
      <w:r w:rsidR="0045156C">
        <w:t xml:space="preserve">3. </w:t>
      </w:r>
      <w:r>
        <w:t xml:space="preserve">Water challenges in Oman </w:t>
      </w:r>
      <w:hyperlink r:id="rId21" w:history="1">
        <w:proofErr w:type="spellStart"/>
        <w:r w:rsidRPr="00ED320B">
          <w:rPr>
            <w:rStyle w:val="Hyperlink"/>
          </w:rPr>
          <w:t>Fanack</w:t>
        </w:r>
        <w:proofErr w:type="spellEnd"/>
        <w:r w:rsidRPr="00ED320B">
          <w:rPr>
            <w:rStyle w:val="Hyperlink"/>
          </w:rPr>
          <w:t xml:space="preserve"> Water</w:t>
        </w:r>
      </w:hyperlink>
    </w:p>
    <w:p w14:paraId="5715AD50" w14:textId="77777777" w:rsidR="00947F3C" w:rsidRDefault="00947F3C" w:rsidP="00947F3C">
      <w:pPr>
        <w:pStyle w:val="ListParagraph"/>
        <w:ind w:left="1440"/>
        <w:jc w:val="both"/>
      </w:pPr>
    </w:p>
    <w:p w14:paraId="75A6B6DE" w14:textId="696B155B" w:rsidR="00947F3C" w:rsidRDefault="0045156C" w:rsidP="0045156C">
      <w:pPr>
        <w:jc w:val="both"/>
      </w:pPr>
      <w:r>
        <w:t xml:space="preserve">Group 3: </w:t>
      </w:r>
      <w:r w:rsidR="00947F3C">
        <w:t>International cooperation</w:t>
      </w:r>
    </w:p>
    <w:p w14:paraId="17C25691" w14:textId="4A7E619F" w:rsidR="00947F3C" w:rsidRDefault="0045156C" w:rsidP="0045156C">
      <w:pPr>
        <w:ind w:firstLine="720"/>
        <w:jc w:val="both"/>
      </w:pPr>
      <w:r>
        <w:t xml:space="preserve">1. </w:t>
      </w:r>
      <w:r w:rsidR="00947F3C">
        <w:t xml:space="preserve">Oman joins global effort at COP29 </w:t>
      </w:r>
      <w:hyperlink r:id="rId22" w:history="1">
        <w:r w:rsidR="00947F3C" w:rsidRPr="00ED320B">
          <w:rPr>
            <w:rStyle w:val="Hyperlink"/>
          </w:rPr>
          <w:t>Oman Observer</w:t>
        </w:r>
      </w:hyperlink>
    </w:p>
    <w:p w14:paraId="157FAC28" w14:textId="1C06538B" w:rsidR="00947F3C" w:rsidRDefault="0045156C" w:rsidP="0045156C">
      <w:pPr>
        <w:ind w:firstLine="720"/>
        <w:jc w:val="both"/>
      </w:pPr>
      <w:r>
        <w:t xml:space="preserve">2. </w:t>
      </w:r>
      <w:r w:rsidR="00947F3C">
        <w:t xml:space="preserve">Oman joins regional climate change initiative </w:t>
      </w:r>
      <w:hyperlink r:id="rId23" w:history="1">
        <w:r w:rsidR="00947F3C" w:rsidRPr="00ED320B">
          <w:rPr>
            <w:rStyle w:val="Hyperlink"/>
          </w:rPr>
          <w:t>Oman Observer</w:t>
        </w:r>
      </w:hyperlink>
    </w:p>
    <w:p w14:paraId="5DFC25D7" w14:textId="7ED710D3" w:rsidR="00947F3C" w:rsidRDefault="0045156C" w:rsidP="0045156C">
      <w:pPr>
        <w:ind w:firstLine="720"/>
        <w:jc w:val="both"/>
      </w:pPr>
      <w:r>
        <w:t xml:space="preserve">3. </w:t>
      </w:r>
      <w:r w:rsidR="00947F3C">
        <w:t xml:space="preserve">Just energy transitions? Lessons from Oman </w:t>
      </w:r>
      <w:hyperlink r:id="rId24" w:history="1">
        <w:r w:rsidR="00947F3C" w:rsidRPr="0086630E">
          <w:rPr>
            <w:rStyle w:val="Hyperlink"/>
          </w:rPr>
          <w:t>Carnegie Endowment for International Peace</w:t>
        </w:r>
      </w:hyperlink>
    </w:p>
    <w:p w14:paraId="2D44827F" w14:textId="77777777" w:rsidR="00947F3C" w:rsidRDefault="00947F3C" w:rsidP="00947F3C">
      <w:pPr>
        <w:pStyle w:val="ListParagraph"/>
        <w:ind w:left="1440"/>
        <w:jc w:val="both"/>
      </w:pPr>
    </w:p>
    <w:p w14:paraId="384F105D" w14:textId="38AF7D2E" w:rsidR="00947F3C" w:rsidRDefault="0045156C" w:rsidP="0045156C">
      <w:pPr>
        <w:jc w:val="both"/>
      </w:pPr>
      <w:r>
        <w:t xml:space="preserve">Group 4: </w:t>
      </w:r>
      <w:r w:rsidR="00947F3C">
        <w:t>Mitigation strategies</w:t>
      </w:r>
    </w:p>
    <w:p w14:paraId="4C338B8A" w14:textId="7EF2FA54" w:rsidR="00947F3C" w:rsidRDefault="0045156C" w:rsidP="0045156C">
      <w:pPr>
        <w:ind w:firstLine="720"/>
        <w:jc w:val="both"/>
      </w:pPr>
      <w:r>
        <w:t xml:space="preserve">1. </w:t>
      </w:r>
      <w:r w:rsidR="00947F3C">
        <w:t xml:space="preserve">Building resilience: Oman’s approach to climate change </w:t>
      </w:r>
      <w:hyperlink r:id="rId25" w:history="1">
        <w:r w:rsidR="00947F3C" w:rsidRPr="0086630E">
          <w:rPr>
            <w:rStyle w:val="Hyperlink"/>
          </w:rPr>
          <w:t>Oman Observer</w:t>
        </w:r>
      </w:hyperlink>
    </w:p>
    <w:p w14:paraId="707CF91C" w14:textId="0E37E9D6" w:rsidR="00947F3C" w:rsidRPr="0086630E" w:rsidRDefault="0045156C" w:rsidP="0045156C">
      <w:pPr>
        <w:ind w:firstLine="720"/>
        <w:jc w:val="both"/>
      </w:pPr>
      <w:r>
        <w:t xml:space="preserve">2. </w:t>
      </w:r>
      <w:r w:rsidR="00947F3C" w:rsidRPr="0086630E">
        <w:t xml:space="preserve">Read </w:t>
      </w:r>
      <w:hyperlink r:id="rId26" w:history="1">
        <w:r w:rsidR="00947F3C" w:rsidRPr="0086630E">
          <w:rPr>
            <w:rStyle w:val="Hyperlink"/>
          </w:rPr>
          <w:t>Policy readiness for climate resilience</w:t>
        </w:r>
      </w:hyperlink>
      <w:r w:rsidR="00947F3C">
        <w:t xml:space="preserve"> section from the </w:t>
      </w:r>
      <w:proofErr w:type="spellStart"/>
      <w:r w:rsidR="00947F3C">
        <w:t>iea</w:t>
      </w:r>
      <w:proofErr w:type="spellEnd"/>
    </w:p>
    <w:p w14:paraId="11945C2B" w14:textId="77777777" w:rsidR="0045156C" w:rsidRDefault="0045156C" w:rsidP="0045156C">
      <w:pPr>
        <w:ind w:firstLine="720"/>
        <w:jc w:val="both"/>
      </w:pPr>
      <w:r>
        <w:t xml:space="preserve">3. </w:t>
      </w:r>
      <w:r w:rsidR="00947F3C">
        <w:t>What are the 5 key sectors in The Vulnerability &amp; Adaptation theme of the Climate</w:t>
      </w:r>
    </w:p>
    <w:p w14:paraId="056D880F" w14:textId="158E5D0C" w:rsidR="00947F3C" w:rsidRDefault="00947F3C" w:rsidP="0045156C">
      <w:pPr>
        <w:ind w:firstLine="720"/>
        <w:jc w:val="both"/>
      </w:pPr>
      <w:r>
        <w:t xml:space="preserve">Change Strategy page 14 </w:t>
      </w:r>
      <w:hyperlink r:id="rId27" w:history="1">
        <w:r w:rsidRPr="00B63582">
          <w:rPr>
            <w:rStyle w:val="Hyperlink"/>
          </w:rPr>
          <w:t>National Strategy for Adaptation and Mitigation 2020-2040</w:t>
        </w:r>
      </w:hyperlink>
      <w:r>
        <w:t xml:space="preserve"> </w:t>
      </w:r>
    </w:p>
    <w:p w14:paraId="1BDFF59D" w14:textId="77777777" w:rsidR="00947F3C" w:rsidRDefault="00947F3C" w:rsidP="00947F3C">
      <w:pPr>
        <w:jc w:val="both"/>
        <w:rPr>
          <w:u w:val="single"/>
        </w:rPr>
      </w:pPr>
    </w:p>
    <w:p w14:paraId="0F028171" w14:textId="77777777" w:rsidR="00614157" w:rsidRDefault="00614157">
      <w:pPr>
        <w:rPr>
          <w:rFonts w:cs="Arial"/>
          <w:b/>
          <w:bCs/>
          <w:kern w:val="32"/>
          <w:sz w:val="24"/>
          <w:szCs w:val="32"/>
        </w:rPr>
      </w:pPr>
      <w:r>
        <w:br w:type="page"/>
      </w:r>
    </w:p>
    <w:p w14:paraId="79DE3C08" w14:textId="3E77A505" w:rsidR="00947F3C" w:rsidRPr="00F6402F" w:rsidRDefault="00947F3C" w:rsidP="00947F3C">
      <w:pPr>
        <w:pStyle w:val="Heading1"/>
        <w:jc w:val="both"/>
      </w:pPr>
      <w:r>
        <w:t>Plenary – be the advisor</w:t>
      </w:r>
    </w:p>
    <w:p w14:paraId="5DB2015B" w14:textId="066479EC" w:rsidR="00947F3C" w:rsidRDefault="6B734EF5" w:rsidP="00947F3C">
      <w:pPr>
        <w:jc w:val="both"/>
      </w:pPr>
      <w:r>
        <w:t>Imagine you are a government advisor. If you were advising Oman’s government, what would you prior</w:t>
      </w:r>
      <w:r w:rsidRPr="008F1747">
        <w:t>iti</w:t>
      </w:r>
      <w:r w:rsidR="008F1747" w:rsidRPr="008F1747">
        <w:t>s</w:t>
      </w:r>
      <w:r w:rsidRPr="008F1747">
        <w:t>e</w:t>
      </w:r>
      <w:r>
        <w:t xml:space="preserve"> in their climate change policy?</w:t>
      </w:r>
    </w:p>
    <w:p w14:paraId="10EAE30B" w14:textId="77777777" w:rsidR="00947F3C" w:rsidRDefault="00947F3C" w:rsidP="00947F3C">
      <w:pPr>
        <w:jc w:val="both"/>
      </w:pPr>
    </w:p>
    <w:p w14:paraId="1E14CE73" w14:textId="77777777" w:rsidR="00947F3C" w:rsidRDefault="00947F3C" w:rsidP="00947F3C">
      <w:pPr>
        <w:jc w:val="both"/>
      </w:pPr>
      <w:r>
        <w:t>How does Oman’s climate change policy differ from others in the region?</w:t>
      </w:r>
    </w:p>
    <w:p w14:paraId="1F40E71F" w14:textId="77777777" w:rsidR="00947F3C" w:rsidRDefault="00947F3C" w:rsidP="00947F3C">
      <w:pPr>
        <w:jc w:val="both"/>
      </w:pPr>
    </w:p>
    <w:p w14:paraId="7BBD70C5" w14:textId="05737549" w:rsidR="00B408FC" w:rsidRDefault="00781742" w:rsidP="00947F3C">
      <w:r>
        <w:rPr>
          <w:noProof/>
        </w:rPr>
        <w:drawing>
          <wp:inline distT="0" distB="0" distL="0" distR="0" wp14:anchorId="39672885" wp14:editId="3D119384">
            <wp:extent cx="1664677" cy="1664677"/>
            <wp:effectExtent l="0" t="0" r="0" b="0"/>
            <wp:docPr id="1632226687" name="Graphic 11" descr="Class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26687" name="Graphic 1632226687" descr="Classroom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1678366" cy="1678366"/>
                    </a:xfrm>
                    <a:prstGeom prst="rect">
                      <a:avLst/>
                    </a:prstGeom>
                  </pic:spPr>
                </pic:pic>
              </a:graphicData>
            </a:graphic>
          </wp:inline>
        </w:drawing>
      </w:r>
    </w:p>
    <w:p w14:paraId="16E5A291" w14:textId="76193774" w:rsidR="00447CFE" w:rsidRPr="00DF64B5" w:rsidRDefault="00447CFE" w:rsidP="00947F3C">
      <w:r>
        <w:rPr>
          <w:noProof/>
        </w:rPr>
        <w:drawing>
          <wp:inline distT="0" distB="0" distL="0" distR="0" wp14:anchorId="40716031" wp14:editId="2F05325F">
            <wp:extent cx="1711569" cy="1711569"/>
            <wp:effectExtent l="0" t="0" r="0" b="0"/>
            <wp:docPr id="1579853288" name="Graphic 12"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53288" name="Graphic 1579853288" descr="Classroom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1715676" cy="1715676"/>
                    </a:xfrm>
                    <a:prstGeom prst="rect">
                      <a:avLst/>
                    </a:prstGeom>
                  </pic:spPr>
                </pic:pic>
              </a:graphicData>
            </a:graphic>
          </wp:inline>
        </w:drawing>
      </w:r>
    </w:p>
    <w:sectPr w:rsidR="00447CFE" w:rsidRPr="00DF64B5" w:rsidSect="00A210F9">
      <w:headerReference w:type="even" r:id="rId32"/>
      <w:headerReference w:type="default" r:id="rId33"/>
      <w:footerReference w:type="default" r:id="rId34"/>
      <w:type w:val="continuous"/>
      <w:pgSz w:w="11907" w:h="16840" w:code="9"/>
      <w:pgMar w:top="1679" w:right="794" w:bottom="907" w:left="1474" w:header="490" w:footer="1191"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9DB1B" w14:textId="77777777" w:rsidR="008F2115" w:rsidRDefault="008F2115">
      <w:r>
        <w:separator/>
      </w:r>
    </w:p>
  </w:endnote>
  <w:endnote w:type="continuationSeparator" w:id="0">
    <w:p w14:paraId="5E53690F" w14:textId="77777777" w:rsidR="008F2115" w:rsidRDefault="008F2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54BF7" w14:textId="77777777" w:rsidR="00A210F9" w:rsidRDefault="00A210F9" w:rsidP="00A210F9">
    <w:pPr>
      <w:pStyle w:val="Footer"/>
    </w:pPr>
    <w:r>
      <w:rPr>
        <w:noProof/>
      </w:rPr>
      <w:drawing>
        <wp:anchor distT="0" distB="0" distL="114300" distR="114300" simplePos="0" relativeHeight="251658242" behindDoc="0" locked="0" layoutInCell="1" allowOverlap="1" wp14:anchorId="18C034B3" wp14:editId="20B27512">
          <wp:simplePos x="0" y="0"/>
          <wp:positionH relativeFrom="column">
            <wp:posOffset>-30811</wp:posOffset>
          </wp:positionH>
          <wp:positionV relativeFrom="paragraph">
            <wp:posOffset>180975</wp:posOffset>
          </wp:positionV>
          <wp:extent cx="1327785" cy="635635"/>
          <wp:effectExtent l="0" t="0" r="5715" b="0"/>
          <wp:wrapNone/>
          <wp:docPr id="966373998"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73998" name="Picture 2" descr="A close-up of a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7785" cy="635635"/>
                  </a:xfrm>
                  <a:prstGeom prst="rect">
                    <a:avLst/>
                  </a:prstGeom>
                </pic:spPr>
              </pic:pic>
            </a:graphicData>
          </a:graphic>
        </wp:anchor>
      </w:drawing>
    </w:r>
    <w:r>
      <w:t xml:space="preserve">Produced for, and in association with </w:t>
    </w:r>
  </w:p>
  <w:p w14:paraId="33443FFF" w14:textId="77777777" w:rsidR="00A210F9" w:rsidRDefault="00A210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EB5B" w14:textId="77777777" w:rsidR="00A210F9" w:rsidRDefault="00A210F9" w:rsidP="00A210F9">
    <w:pPr>
      <w:pStyle w:val="Footer"/>
    </w:pPr>
    <w:r>
      <w:rPr>
        <w:noProof/>
      </w:rPr>
      <w:drawing>
        <wp:anchor distT="0" distB="0" distL="114300" distR="114300" simplePos="0" relativeHeight="251658243" behindDoc="0" locked="0" layoutInCell="1" allowOverlap="1" wp14:anchorId="01BCE9FD" wp14:editId="47693FEA">
          <wp:simplePos x="0" y="0"/>
          <wp:positionH relativeFrom="column">
            <wp:posOffset>-30811</wp:posOffset>
          </wp:positionH>
          <wp:positionV relativeFrom="paragraph">
            <wp:posOffset>180975</wp:posOffset>
          </wp:positionV>
          <wp:extent cx="1327785" cy="635635"/>
          <wp:effectExtent l="0" t="0" r="5715" b="0"/>
          <wp:wrapNone/>
          <wp:docPr id="1880190987"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73998" name="Picture 2" descr="A close-up of a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7785" cy="635635"/>
                  </a:xfrm>
                  <a:prstGeom prst="rect">
                    <a:avLst/>
                  </a:prstGeom>
                </pic:spPr>
              </pic:pic>
            </a:graphicData>
          </a:graphic>
        </wp:anchor>
      </w:drawing>
    </w:r>
    <w:r>
      <w:t xml:space="preserve">Produced for, and in association with </w:t>
    </w:r>
  </w:p>
  <w:p w14:paraId="7BD59053" w14:textId="4EF33C94" w:rsidR="008B09BD" w:rsidRDefault="00A210F9" w:rsidP="00A210F9">
    <w:pPr>
      <w:pStyle w:val="Footer"/>
      <w:tabs>
        <w:tab w:val="left" w:pos="789"/>
        <w:tab w:val="right" w:pos="9639"/>
      </w:tabs>
    </w:pPr>
    <w:r>
      <w:tab/>
    </w:r>
    <w:r>
      <w:tab/>
    </w:r>
    <w:r>
      <w:tab/>
    </w:r>
    <w:r>
      <w:tab/>
    </w:r>
    <w:r w:rsidR="008B09BD">
      <w:fldChar w:fldCharType="begin"/>
    </w:r>
    <w:r w:rsidR="008B09BD">
      <w:instrText xml:space="preserve"> PAGE  \* Arabic  \* MERGEFORMAT </w:instrText>
    </w:r>
    <w:r w:rsidR="008B09BD">
      <w:fldChar w:fldCharType="separate"/>
    </w:r>
    <w:r w:rsidR="00EE2C15">
      <w:rPr>
        <w:noProof/>
      </w:rPr>
      <w:t>2</w:t>
    </w:r>
    <w:r w:rsidR="008B09B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A6B9A" w14:textId="77777777" w:rsidR="008F2115" w:rsidRDefault="008F2115">
      <w:r>
        <w:separator/>
      </w:r>
    </w:p>
  </w:footnote>
  <w:footnote w:type="continuationSeparator" w:id="0">
    <w:p w14:paraId="4909BF0A" w14:textId="77777777" w:rsidR="008F2115" w:rsidRDefault="008F21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0038" w14:textId="267FBE6B"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7AF03372" wp14:editId="6BF29C77">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7B2C5C36" id="Group 12" o:spid="_x0000_s1026"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27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350EE"/>
    <w:multiLevelType w:val="hybridMultilevel"/>
    <w:tmpl w:val="2F2031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552AAB"/>
    <w:multiLevelType w:val="hybridMultilevel"/>
    <w:tmpl w:val="9044257A"/>
    <w:lvl w:ilvl="0" w:tplc="D62257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A44A62"/>
    <w:multiLevelType w:val="hybridMultilevel"/>
    <w:tmpl w:val="DB40C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9E57B9"/>
    <w:multiLevelType w:val="hybridMultilevel"/>
    <w:tmpl w:val="2340C6BE"/>
    <w:lvl w:ilvl="0" w:tplc="80DE46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432D0F"/>
    <w:multiLevelType w:val="hybridMultilevel"/>
    <w:tmpl w:val="06683F7E"/>
    <w:lvl w:ilvl="0" w:tplc="0809000F">
      <w:start w:val="1"/>
      <w:numFmt w:val="decimal"/>
      <w:lvlText w:val="%1."/>
      <w:lvlJc w:val="left"/>
      <w:pPr>
        <w:ind w:left="720" w:hanging="360"/>
      </w:pPr>
    </w:lvl>
    <w:lvl w:ilvl="1" w:tplc="2A623532">
      <w:start w:val="1"/>
      <w:numFmt w:val="lowerLetter"/>
      <w:lvlText w:val="%2."/>
      <w:lvlJc w:val="left"/>
      <w:pPr>
        <w:ind w:left="1440" w:hanging="360"/>
      </w:pPr>
      <w:rPr>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6" w15:restartNumberingAfterBreak="0">
    <w:nsid w:val="4DB260FB"/>
    <w:multiLevelType w:val="hybridMultilevel"/>
    <w:tmpl w:val="B270F3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6135FE1"/>
    <w:multiLevelType w:val="hybridMultilevel"/>
    <w:tmpl w:val="1CA89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D485FEE"/>
    <w:multiLevelType w:val="hybridMultilevel"/>
    <w:tmpl w:val="DE609960"/>
    <w:lvl w:ilvl="0" w:tplc="A6626B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6864C1"/>
    <w:multiLevelType w:val="hybridMultilevel"/>
    <w:tmpl w:val="FB5E06D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F01448E"/>
    <w:multiLevelType w:val="hybridMultilevel"/>
    <w:tmpl w:val="CFF6A91E"/>
    <w:lvl w:ilvl="0" w:tplc="2CE827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6935E4"/>
    <w:multiLevelType w:val="hybridMultilevel"/>
    <w:tmpl w:val="E9B68EC2"/>
    <w:lvl w:ilvl="0" w:tplc="2D28AD7A">
      <w:start w:val="1"/>
      <w:numFmt w:val="bullet"/>
      <w:pStyle w:val="RGSsubtitle"/>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F104BD"/>
    <w:multiLevelType w:val="hybridMultilevel"/>
    <w:tmpl w:val="595EE9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8607389">
    <w:abstractNumId w:val="8"/>
  </w:num>
  <w:num w:numId="2" w16cid:durableId="1506750160">
    <w:abstractNumId w:val="11"/>
  </w:num>
  <w:num w:numId="3" w16cid:durableId="2084528653">
    <w:abstractNumId w:val="5"/>
  </w:num>
  <w:num w:numId="4" w16cid:durableId="1311641819">
    <w:abstractNumId w:val="13"/>
  </w:num>
  <w:num w:numId="5" w16cid:durableId="894243021">
    <w:abstractNumId w:val="2"/>
  </w:num>
  <w:num w:numId="6" w16cid:durableId="1279531761">
    <w:abstractNumId w:val="6"/>
  </w:num>
  <w:num w:numId="7" w16cid:durableId="123892856">
    <w:abstractNumId w:val="12"/>
  </w:num>
  <w:num w:numId="8" w16cid:durableId="2039355932">
    <w:abstractNumId w:val="7"/>
  </w:num>
  <w:num w:numId="9" w16cid:durableId="1997294173">
    <w:abstractNumId w:val="1"/>
  </w:num>
  <w:num w:numId="10" w16cid:durableId="63650081">
    <w:abstractNumId w:val="14"/>
  </w:num>
  <w:num w:numId="11" w16cid:durableId="1924218552">
    <w:abstractNumId w:val="0"/>
  </w:num>
  <w:num w:numId="12" w16cid:durableId="501816557">
    <w:abstractNumId w:val="10"/>
  </w:num>
  <w:num w:numId="13" w16cid:durableId="1008093199">
    <w:abstractNumId w:val="3"/>
  </w:num>
  <w:num w:numId="14" w16cid:durableId="394083524">
    <w:abstractNumId w:val="9"/>
  </w:num>
  <w:num w:numId="15" w16cid:durableId="89805113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B6E97"/>
    <w:rsid w:val="00002564"/>
    <w:rsid w:val="00007642"/>
    <w:rsid w:val="00007BBD"/>
    <w:rsid w:val="00024558"/>
    <w:rsid w:val="000414A8"/>
    <w:rsid w:val="00045C95"/>
    <w:rsid w:val="00054A4F"/>
    <w:rsid w:val="00056E91"/>
    <w:rsid w:val="00061775"/>
    <w:rsid w:val="00067946"/>
    <w:rsid w:val="00075520"/>
    <w:rsid w:val="000A189B"/>
    <w:rsid w:val="000B0554"/>
    <w:rsid w:val="000B4DE8"/>
    <w:rsid w:val="000B6DAB"/>
    <w:rsid w:val="000C4246"/>
    <w:rsid w:val="000C4849"/>
    <w:rsid w:val="000D0B95"/>
    <w:rsid w:val="000F0D06"/>
    <w:rsid w:val="0010148F"/>
    <w:rsid w:val="00101F41"/>
    <w:rsid w:val="001100D9"/>
    <w:rsid w:val="001226A4"/>
    <w:rsid w:val="00136235"/>
    <w:rsid w:val="001364B9"/>
    <w:rsid w:val="00144C8B"/>
    <w:rsid w:val="001473A7"/>
    <w:rsid w:val="00155C72"/>
    <w:rsid w:val="00160BF8"/>
    <w:rsid w:val="00174AC0"/>
    <w:rsid w:val="00197BD5"/>
    <w:rsid w:val="001A0DBA"/>
    <w:rsid w:val="001A5EA8"/>
    <w:rsid w:val="001B31AE"/>
    <w:rsid w:val="001B67E9"/>
    <w:rsid w:val="001C3205"/>
    <w:rsid w:val="001C5275"/>
    <w:rsid w:val="001D1F2A"/>
    <w:rsid w:val="001D3326"/>
    <w:rsid w:val="001E0AB3"/>
    <w:rsid w:val="001E2892"/>
    <w:rsid w:val="001E3FD0"/>
    <w:rsid w:val="001F1866"/>
    <w:rsid w:val="001F6D60"/>
    <w:rsid w:val="002276C0"/>
    <w:rsid w:val="00231D88"/>
    <w:rsid w:val="0023615C"/>
    <w:rsid w:val="0024222A"/>
    <w:rsid w:val="002451AD"/>
    <w:rsid w:val="00247636"/>
    <w:rsid w:val="002504DF"/>
    <w:rsid w:val="00252737"/>
    <w:rsid w:val="00275408"/>
    <w:rsid w:val="00275AAB"/>
    <w:rsid w:val="00294C89"/>
    <w:rsid w:val="002A77AE"/>
    <w:rsid w:val="002B1D08"/>
    <w:rsid w:val="002B3937"/>
    <w:rsid w:val="002C3662"/>
    <w:rsid w:val="002D7415"/>
    <w:rsid w:val="002E6964"/>
    <w:rsid w:val="002F0A93"/>
    <w:rsid w:val="002F385C"/>
    <w:rsid w:val="002F3A70"/>
    <w:rsid w:val="0031000F"/>
    <w:rsid w:val="00314715"/>
    <w:rsid w:val="0032332D"/>
    <w:rsid w:val="00324675"/>
    <w:rsid w:val="003246A5"/>
    <w:rsid w:val="00326FB0"/>
    <w:rsid w:val="003270EB"/>
    <w:rsid w:val="003272AC"/>
    <w:rsid w:val="00327BA2"/>
    <w:rsid w:val="003302BD"/>
    <w:rsid w:val="00334AA3"/>
    <w:rsid w:val="0034268F"/>
    <w:rsid w:val="00350431"/>
    <w:rsid w:val="00364954"/>
    <w:rsid w:val="00367229"/>
    <w:rsid w:val="003735BB"/>
    <w:rsid w:val="00381893"/>
    <w:rsid w:val="00391BED"/>
    <w:rsid w:val="003966FE"/>
    <w:rsid w:val="00396A65"/>
    <w:rsid w:val="003A1822"/>
    <w:rsid w:val="003A6B88"/>
    <w:rsid w:val="003B2EED"/>
    <w:rsid w:val="003B622D"/>
    <w:rsid w:val="003B6E97"/>
    <w:rsid w:val="003D2214"/>
    <w:rsid w:val="003F114C"/>
    <w:rsid w:val="004052AF"/>
    <w:rsid w:val="00410559"/>
    <w:rsid w:val="0041383D"/>
    <w:rsid w:val="004162A4"/>
    <w:rsid w:val="00417437"/>
    <w:rsid w:val="00417ADE"/>
    <w:rsid w:val="00424CAC"/>
    <w:rsid w:val="00434403"/>
    <w:rsid w:val="00447CFE"/>
    <w:rsid w:val="0045156C"/>
    <w:rsid w:val="004808C6"/>
    <w:rsid w:val="00481E63"/>
    <w:rsid w:val="00490244"/>
    <w:rsid w:val="004A3A58"/>
    <w:rsid w:val="004C27BD"/>
    <w:rsid w:val="004D07BF"/>
    <w:rsid w:val="004F6E3E"/>
    <w:rsid w:val="004F77CD"/>
    <w:rsid w:val="0050485C"/>
    <w:rsid w:val="0050663A"/>
    <w:rsid w:val="0050768D"/>
    <w:rsid w:val="005109AC"/>
    <w:rsid w:val="005136CE"/>
    <w:rsid w:val="00527F75"/>
    <w:rsid w:val="00527F96"/>
    <w:rsid w:val="00534B87"/>
    <w:rsid w:val="00534FFF"/>
    <w:rsid w:val="0054373F"/>
    <w:rsid w:val="00544FFB"/>
    <w:rsid w:val="0055183E"/>
    <w:rsid w:val="00553203"/>
    <w:rsid w:val="00557B75"/>
    <w:rsid w:val="00562598"/>
    <w:rsid w:val="00565E71"/>
    <w:rsid w:val="0056773B"/>
    <w:rsid w:val="00572EB7"/>
    <w:rsid w:val="00584F7D"/>
    <w:rsid w:val="005932D8"/>
    <w:rsid w:val="005954DF"/>
    <w:rsid w:val="005A63BD"/>
    <w:rsid w:val="005B323C"/>
    <w:rsid w:val="005B5AB5"/>
    <w:rsid w:val="005C3420"/>
    <w:rsid w:val="005D0388"/>
    <w:rsid w:val="005D2602"/>
    <w:rsid w:val="005E1598"/>
    <w:rsid w:val="005E7004"/>
    <w:rsid w:val="005F42BC"/>
    <w:rsid w:val="00603575"/>
    <w:rsid w:val="00614157"/>
    <w:rsid w:val="006147D8"/>
    <w:rsid w:val="00626EDA"/>
    <w:rsid w:val="00630420"/>
    <w:rsid w:val="00630947"/>
    <w:rsid w:val="0063403D"/>
    <w:rsid w:val="00635656"/>
    <w:rsid w:val="00664B45"/>
    <w:rsid w:val="00672548"/>
    <w:rsid w:val="006738A5"/>
    <w:rsid w:val="00684975"/>
    <w:rsid w:val="00685DCD"/>
    <w:rsid w:val="00694476"/>
    <w:rsid w:val="006A3139"/>
    <w:rsid w:val="006A6BD5"/>
    <w:rsid w:val="006B28A5"/>
    <w:rsid w:val="006B60EE"/>
    <w:rsid w:val="006C112B"/>
    <w:rsid w:val="006C2684"/>
    <w:rsid w:val="006C3B1E"/>
    <w:rsid w:val="006E2A64"/>
    <w:rsid w:val="006E5F24"/>
    <w:rsid w:val="006F1AC7"/>
    <w:rsid w:val="006F49A9"/>
    <w:rsid w:val="0070739B"/>
    <w:rsid w:val="00734EDA"/>
    <w:rsid w:val="00741CDF"/>
    <w:rsid w:val="00747C6F"/>
    <w:rsid w:val="0075131C"/>
    <w:rsid w:val="007653D3"/>
    <w:rsid w:val="0076787D"/>
    <w:rsid w:val="00775FE8"/>
    <w:rsid w:val="00781742"/>
    <w:rsid w:val="0078206E"/>
    <w:rsid w:val="00795514"/>
    <w:rsid w:val="0079638F"/>
    <w:rsid w:val="007A332A"/>
    <w:rsid w:val="007A401C"/>
    <w:rsid w:val="007B5402"/>
    <w:rsid w:val="007C1C3F"/>
    <w:rsid w:val="00802653"/>
    <w:rsid w:val="0080309E"/>
    <w:rsid w:val="00806C9F"/>
    <w:rsid w:val="00823165"/>
    <w:rsid w:val="00823B9F"/>
    <w:rsid w:val="00825C0D"/>
    <w:rsid w:val="00830ED7"/>
    <w:rsid w:val="008567B0"/>
    <w:rsid w:val="0085729A"/>
    <w:rsid w:val="008718F3"/>
    <w:rsid w:val="00887674"/>
    <w:rsid w:val="008933F6"/>
    <w:rsid w:val="0089541F"/>
    <w:rsid w:val="008958B9"/>
    <w:rsid w:val="008B09BD"/>
    <w:rsid w:val="008C1F40"/>
    <w:rsid w:val="008C3CC9"/>
    <w:rsid w:val="008D3C34"/>
    <w:rsid w:val="008E3906"/>
    <w:rsid w:val="008F08A6"/>
    <w:rsid w:val="008F1587"/>
    <w:rsid w:val="008F1747"/>
    <w:rsid w:val="008F2115"/>
    <w:rsid w:val="008F305D"/>
    <w:rsid w:val="008F644F"/>
    <w:rsid w:val="008F64EE"/>
    <w:rsid w:val="00900A25"/>
    <w:rsid w:val="0090349E"/>
    <w:rsid w:val="00921BD7"/>
    <w:rsid w:val="00934E28"/>
    <w:rsid w:val="009350D3"/>
    <w:rsid w:val="00935E51"/>
    <w:rsid w:val="00936F3E"/>
    <w:rsid w:val="009374B2"/>
    <w:rsid w:val="00947F3C"/>
    <w:rsid w:val="0095648B"/>
    <w:rsid w:val="00965A15"/>
    <w:rsid w:val="00980A77"/>
    <w:rsid w:val="009817A2"/>
    <w:rsid w:val="00982CF0"/>
    <w:rsid w:val="00983FDC"/>
    <w:rsid w:val="009849EA"/>
    <w:rsid w:val="00985008"/>
    <w:rsid w:val="00987759"/>
    <w:rsid w:val="009A0BB2"/>
    <w:rsid w:val="009A2A08"/>
    <w:rsid w:val="009B2128"/>
    <w:rsid w:val="009B23BB"/>
    <w:rsid w:val="009B3751"/>
    <w:rsid w:val="009B586C"/>
    <w:rsid w:val="009B71C3"/>
    <w:rsid w:val="009C1D8C"/>
    <w:rsid w:val="009C5F9B"/>
    <w:rsid w:val="009D2AA4"/>
    <w:rsid w:val="009D2D59"/>
    <w:rsid w:val="009F38DA"/>
    <w:rsid w:val="009F59CA"/>
    <w:rsid w:val="00A017D6"/>
    <w:rsid w:val="00A11EB6"/>
    <w:rsid w:val="00A1750F"/>
    <w:rsid w:val="00A17F33"/>
    <w:rsid w:val="00A210F9"/>
    <w:rsid w:val="00A24EE2"/>
    <w:rsid w:val="00A250EC"/>
    <w:rsid w:val="00A4179C"/>
    <w:rsid w:val="00A423AA"/>
    <w:rsid w:val="00A436CC"/>
    <w:rsid w:val="00A46A0F"/>
    <w:rsid w:val="00A60AC6"/>
    <w:rsid w:val="00A63A59"/>
    <w:rsid w:val="00A65DEB"/>
    <w:rsid w:val="00A6777F"/>
    <w:rsid w:val="00A834CF"/>
    <w:rsid w:val="00A861D9"/>
    <w:rsid w:val="00A87A81"/>
    <w:rsid w:val="00A974D5"/>
    <w:rsid w:val="00AA0B52"/>
    <w:rsid w:val="00AC3180"/>
    <w:rsid w:val="00AD5F37"/>
    <w:rsid w:val="00AE1D92"/>
    <w:rsid w:val="00AE7A0B"/>
    <w:rsid w:val="00B00217"/>
    <w:rsid w:val="00B12BBD"/>
    <w:rsid w:val="00B14AE4"/>
    <w:rsid w:val="00B215FA"/>
    <w:rsid w:val="00B26F25"/>
    <w:rsid w:val="00B408FC"/>
    <w:rsid w:val="00B4635D"/>
    <w:rsid w:val="00B5181E"/>
    <w:rsid w:val="00B52F60"/>
    <w:rsid w:val="00B55C0B"/>
    <w:rsid w:val="00B5670C"/>
    <w:rsid w:val="00B61111"/>
    <w:rsid w:val="00B676A6"/>
    <w:rsid w:val="00B91586"/>
    <w:rsid w:val="00B94924"/>
    <w:rsid w:val="00BA7E3E"/>
    <w:rsid w:val="00BB45B7"/>
    <w:rsid w:val="00BC2FC7"/>
    <w:rsid w:val="00BD29BC"/>
    <w:rsid w:val="00BF4F58"/>
    <w:rsid w:val="00BF77E4"/>
    <w:rsid w:val="00C02692"/>
    <w:rsid w:val="00C0338C"/>
    <w:rsid w:val="00C0347B"/>
    <w:rsid w:val="00C05B7D"/>
    <w:rsid w:val="00C10FCD"/>
    <w:rsid w:val="00C12054"/>
    <w:rsid w:val="00C141EB"/>
    <w:rsid w:val="00C22DBE"/>
    <w:rsid w:val="00C27FD3"/>
    <w:rsid w:val="00C47328"/>
    <w:rsid w:val="00C52023"/>
    <w:rsid w:val="00C56FB9"/>
    <w:rsid w:val="00C74BCF"/>
    <w:rsid w:val="00C814BE"/>
    <w:rsid w:val="00C9426A"/>
    <w:rsid w:val="00C979C0"/>
    <w:rsid w:val="00CA51FE"/>
    <w:rsid w:val="00CB1627"/>
    <w:rsid w:val="00CC13DE"/>
    <w:rsid w:val="00CC1EAE"/>
    <w:rsid w:val="00CD5AE3"/>
    <w:rsid w:val="00CD7052"/>
    <w:rsid w:val="00CE5CD9"/>
    <w:rsid w:val="00CE76DC"/>
    <w:rsid w:val="00CE7E30"/>
    <w:rsid w:val="00CF4C3E"/>
    <w:rsid w:val="00CF7BE5"/>
    <w:rsid w:val="00D00A48"/>
    <w:rsid w:val="00D31DC9"/>
    <w:rsid w:val="00D326DB"/>
    <w:rsid w:val="00D3357C"/>
    <w:rsid w:val="00D3772E"/>
    <w:rsid w:val="00D429F1"/>
    <w:rsid w:val="00D42D0E"/>
    <w:rsid w:val="00D4321E"/>
    <w:rsid w:val="00D51DB7"/>
    <w:rsid w:val="00D53E4B"/>
    <w:rsid w:val="00D67E24"/>
    <w:rsid w:val="00D776BD"/>
    <w:rsid w:val="00D832F5"/>
    <w:rsid w:val="00D85A77"/>
    <w:rsid w:val="00D87765"/>
    <w:rsid w:val="00D932BD"/>
    <w:rsid w:val="00DA19A2"/>
    <w:rsid w:val="00DA59B9"/>
    <w:rsid w:val="00DB3249"/>
    <w:rsid w:val="00DD0159"/>
    <w:rsid w:val="00DD02DE"/>
    <w:rsid w:val="00DD288B"/>
    <w:rsid w:val="00DE311E"/>
    <w:rsid w:val="00DE5ABE"/>
    <w:rsid w:val="00DF64B5"/>
    <w:rsid w:val="00E02D3C"/>
    <w:rsid w:val="00E03AA7"/>
    <w:rsid w:val="00E0456F"/>
    <w:rsid w:val="00E05418"/>
    <w:rsid w:val="00E27AF7"/>
    <w:rsid w:val="00E35A21"/>
    <w:rsid w:val="00E361E3"/>
    <w:rsid w:val="00E43217"/>
    <w:rsid w:val="00E45847"/>
    <w:rsid w:val="00E57523"/>
    <w:rsid w:val="00E65799"/>
    <w:rsid w:val="00E65FCA"/>
    <w:rsid w:val="00E7619F"/>
    <w:rsid w:val="00E909BE"/>
    <w:rsid w:val="00E932D4"/>
    <w:rsid w:val="00E93CFE"/>
    <w:rsid w:val="00E95456"/>
    <w:rsid w:val="00EB473F"/>
    <w:rsid w:val="00EB4B19"/>
    <w:rsid w:val="00EB5770"/>
    <w:rsid w:val="00EE2C15"/>
    <w:rsid w:val="00F06F5F"/>
    <w:rsid w:val="00F15F80"/>
    <w:rsid w:val="00F22DEA"/>
    <w:rsid w:val="00F23FBF"/>
    <w:rsid w:val="00F32F8E"/>
    <w:rsid w:val="00F4369E"/>
    <w:rsid w:val="00F60DFC"/>
    <w:rsid w:val="00F632D8"/>
    <w:rsid w:val="00F74E8A"/>
    <w:rsid w:val="00F77C1B"/>
    <w:rsid w:val="00F81253"/>
    <w:rsid w:val="00F95593"/>
    <w:rsid w:val="00F965F3"/>
    <w:rsid w:val="00FB34E0"/>
    <w:rsid w:val="00FB5538"/>
    <w:rsid w:val="00FC788E"/>
    <w:rsid w:val="00FD09B4"/>
    <w:rsid w:val="00FD16A2"/>
    <w:rsid w:val="00FD3602"/>
    <w:rsid w:val="00FD56A4"/>
    <w:rsid w:val="00FF1071"/>
    <w:rsid w:val="00FF214C"/>
    <w:rsid w:val="00FF542E"/>
    <w:rsid w:val="6B734E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E575F"/>
  <w15:docId w15:val="{0152310A-D133-41C6-B135-E2A18AA6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link w:val="FooterChar"/>
    <w:uiPriority w:val="99"/>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1"/>
      </w:numPr>
      <w:contextualSpacing/>
    </w:pPr>
  </w:style>
  <w:style w:type="character" w:customStyle="1" w:styleId="RGSbodytextbulletChar">
    <w:name w:val="RGS body text bullet Char"/>
    <w:basedOn w:val="DefaultParagraphFont"/>
    <w:link w:val="RGSbodytextbullet"/>
    <w:uiPriority w:val="2"/>
    <w:rsid w:val="00EB4B19"/>
    <w:rPr>
      <w:rFonts w:ascii="Arial" w:hAnsi="Arial"/>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4"/>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Arial" w:hAnsi="Arial"/>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2"/>
      </w:numPr>
    </w:pPr>
  </w:style>
  <w:style w:type="character" w:customStyle="1" w:styleId="RGSbodynumberingChar">
    <w:name w:val="RGS body numbering Char"/>
    <w:basedOn w:val="RGSbodytextbulletChar"/>
    <w:link w:val="RGSbodynumbering"/>
    <w:uiPriority w:val="2"/>
    <w:rsid w:val="00EB4B19"/>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
      </w:numPr>
    </w:pPr>
  </w:style>
  <w:style w:type="character" w:styleId="Hyperlink">
    <w:name w:val="Hyperlink"/>
    <w:basedOn w:val="DefaultParagraphFont"/>
    <w:uiPriority w:val="99"/>
    <w:unhideWhenUsed/>
    <w:rsid w:val="00275408"/>
    <w:rPr>
      <w:color w:val="0000FF" w:themeColor="hyperlink"/>
      <w:u w:val="single"/>
    </w:rPr>
  </w:style>
  <w:style w:type="character" w:styleId="UnresolvedMention">
    <w:name w:val="Unresolved Mention"/>
    <w:basedOn w:val="DefaultParagraphFont"/>
    <w:uiPriority w:val="99"/>
    <w:semiHidden/>
    <w:unhideWhenUsed/>
    <w:rsid w:val="00275408"/>
    <w:rPr>
      <w:color w:val="605E5C"/>
      <w:shd w:val="clear" w:color="auto" w:fill="E1DFDD"/>
    </w:rPr>
  </w:style>
  <w:style w:type="paragraph" w:styleId="NormalWeb">
    <w:name w:val="Normal (Web)"/>
    <w:basedOn w:val="Normal"/>
    <w:uiPriority w:val="99"/>
    <w:semiHidden/>
    <w:unhideWhenUsed/>
    <w:rsid w:val="00DF64B5"/>
    <w:pPr>
      <w:spacing w:before="100" w:beforeAutospacing="1" w:after="100" w:afterAutospacing="1"/>
    </w:pPr>
    <w:rPr>
      <w:rFonts w:ascii="Times New Roman" w:hAnsi="Times New Roman"/>
      <w:sz w:val="24"/>
      <w:szCs w:val="24"/>
      <w:lang w:eastAsia="en-GB"/>
    </w:rPr>
  </w:style>
  <w:style w:type="paragraph" w:customStyle="1" w:styleId="TableParagraph">
    <w:name w:val="Table Paragraph"/>
    <w:basedOn w:val="Normal"/>
    <w:uiPriority w:val="1"/>
    <w:qFormat/>
    <w:rsid w:val="00350431"/>
    <w:pPr>
      <w:widowControl w:val="0"/>
      <w:autoSpaceDE w:val="0"/>
      <w:autoSpaceDN w:val="0"/>
    </w:pPr>
    <w:rPr>
      <w:rFonts w:ascii="Times New Roman" w:hAnsi="Times New Roman"/>
      <w:szCs w:val="22"/>
      <w:lang w:val="en-US"/>
    </w:rPr>
  </w:style>
  <w:style w:type="character" w:customStyle="1" w:styleId="FooterChar">
    <w:name w:val="Footer Char"/>
    <w:basedOn w:val="DefaultParagraphFont"/>
    <w:link w:val="Footer"/>
    <w:uiPriority w:val="99"/>
    <w:rsid w:val="00A210F9"/>
    <w:rPr>
      <w:rFonts w:ascii="Arial" w:hAnsi="Arial"/>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44260">
      <w:bodyDiv w:val="1"/>
      <w:marLeft w:val="0"/>
      <w:marRight w:val="0"/>
      <w:marTop w:val="0"/>
      <w:marBottom w:val="0"/>
      <w:divBdr>
        <w:top w:val="none" w:sz="0" w:space="0" w:color="auto"/>
        <w:left w:val="none" w:sz="0" w:space="0" w:color="auto"/>
        <w:bottom w:val="none" w:sz="0" w:space="0" w:color="auto"/>
        <w:right w:val="none" w:sz="0" w:space="0" w:color="auto"/>
      </w:divBdr>
    </w:div>
    <w:div w:id="313605592">
      <w:bodyDiv w:val="1"/>
      <w:marLeft w:val="0"/>
      <w:marRight w:val="0"/>
      <w:marTop w:val="0"/>
      <w:marBottom w:val="0"/>
      <w:divBdr>
        <w:top w:val="none" w:sz="0" w:space="0" w:color="auto"/>
        <w:left w:val="none" w:sz="0" w:space="0" w:color="auto"/>
        <w:bottom w:val="none" w:sz="0" w:space="0" w:color="auto"/>
        <w:right w:val="none" w:sz="0" w:space="0" w:color="auto"/>
      </w:divBdr>
      <w:divsChild>
        <w:div w:id="1111120492">
          <w:marLeft w:val="547"/>
          <w:marRight w:val="0"/>
          <w:marTop w:val="200"/>
          <w:marBottom w:val="0"/>
          <w:divBdr>
            <w:top w:val="none" w:sz="0" w:space="0" w:color="auto"/>
            <w:left w:val="none" w:sz="0" w:space="0" w:color="auto"/>
            <w:bottom w:val="none" w:sz="0" w:space="0" w:color="auto"/>
            <w:right w:val="none" w:sz="0" w:space="0" w:color="auto"/>
          </w:divBdr>
        </w:div>
      </w:divsChild>
    </w:div>
    <w:div w:id="440683054">
      <w:bodyDiv w:val="1"/>
      <w:marLeft w:val="0"/>
      <w:marRight w:val="0"/>
      <w:marTop w:val="0"/>
      <w:marBottom w:val="0"/>
      <w:divBdr>
        <w:top w:val="none" w:sz="0" w:space="0" w:color="auto"/>
        <w:left w:val="none" w:sz="0" w:space="0" w:color="auto"/>
        <w:bottom w:val="none" w:sz="0" w:space="0" w:color="auto"/>
        <w:right w:val="none" w:sz="0" w:space="0" w:color="auto"/>
      </w:divBdr>
      <w:divsChild>
        <w:div w:id="1050690525">
          <w:marLeft w:val="720"/>
          <w:marRight w:val="0"/>
          <w:marTop w:val="200"/>
          <w:marBottom w:val="0"/>
          <w:divBdr>
            <w:top w:val="none" w:sz="0" w:space="0" w:color="auto"/>
            <w:left w:val="none" w:sz="0" w:space="0" w:color="auto"/>
            <w:bottom w:val="none" w:sz="0" w:space="0" w:color="auto"/>
            <w:right w:val="none" w:sz="0" w:space="0" w:color="auto"/>
          </w:divBdr>
        </w:div>
      </w:divsChild>
    </w:div>
    <w:div w:id="447625870">
      <w:bodyDiv w:val="1"/>
      <w:marLeft w:val="0"/>
      <w:marRight w:val="0"/>
      <w:marTop w:val="0"/>
      <w:marBottom w:val="0"/>
      <w:divBdr>
        <w:top w:val="none" w:sz="0" w:space="0" w:color="auto"/>
        <w:left w:val="none" w:sz="0" w:space="0" w:color="auto"/>
        <w:bottom w:val="none" w:sz="0" w:space="0" w:color="auto"/>
        <w:right w:val="none" w:sz="0" w:space="0" w:color="auto"/>
      </w:divBdr>
    </w:div>
    <w:div w:id="501046580">
      <w:bodyDiv w:val="1"/>
      <w:marLeft w:val="0"/>
      <w:marRight w:val="0"/>
      <w:marTop w:val="0"/>
      <w:marBottom w:val="0"/>
      <w:divBdr>
        <w:top w:val="none" w:sz="0" w:space="0" w:color="auto"/>
        <w:left w:val="none" w:sz="0" w:space="0" w:color="auto"/>
        <w:bottom w:val="none" w:sz="0" w:space="0" w:color="auto"/>
        <w:right w:val="none" w:sz="0" w:space="0" w:color="auto"/>
      </w:divBdr>
      <w:divsChild>
        <w:div w:id="1895776571">
          <w:marLeft w:val="547"/>
          <w:marRight w:val="0"/>
          <w:marTop w:val="200"/>
          <w:marBottom w:val="0"/>
          <w:divBdr>
            <w:top w:val="none" w:sz="0" w:space="0" w:color="auto"/>
            <w:left w:val="none" w:sz="0" w:space="0" w:color="auto"/>
            <w:bottom w:val="none" w:sz="0" w:space="0" w:color="auto"/>
            <w:right w:val="none" w:sz="0" w:space="0" w:color="auto"/>
          </w:divBdr>
        </w:div>
      </w:divsChild>
    </w:div>
    <w:div w:id="519702453">
      <w:bodyDiv w:val="1"/>
      <w:marLeft w:val="0"/>
      <w:marRight w:val="0"/>
      <w:marTop w:val="0"/>
      <w:marBottom w:val="0"/>
      <w:divBdr>
        <w:top w:val="none" w:sz="0" w:space="0" w:color="auto"/>
        <w:left w:val="none" w:sz="0" w:space="0" w:color="auto"/>
        <w:bottom w:val="none" w:sz="0" w:space="0" w:color="auto"/>
        <w:right w:val="none" w:sz="0" w:space="0" w:color="auto"/>
      </w:divBdr>
      <w:divsChild>
        <w:div w:id="1407462017">
          <w:marLeft w:val="547"/>
          <w:marRight w:val="0"/>
          <w:marTop w:val="200"/>
          <w:marBottom w:val="0"/>
          <w:divBdr>
            <w:top w:val="none" w:sz="0" w:space="0" w:color="auto"/>
            <w:left w:val="none" w:sz="0" w:space="0" w:color="auto"/>
            <w:bottom w:val="none" w:sz="0" w:space="0" w:color="auto"/>
            <w:right w:val="none" w:sz="0" w:space="0" w:color="auto"/>
          </w:divBdr>
        </w:div>
      </w:divsChild>
    </w:div>
    <w:div w:id="541527182">
      <w:bodyDiv w:val="1"/>
      <w:marLeft w:val="0"/>
      <w:marRight w:val="0"/>
      <w:marTop w:val="0"/>
      <w:marBottom w:val="0"/>
      <w:divBdr>
        <w:top w:val="none" w:sz="0" w:space="0" w:color="auto"/>
        <w:left w:val="none" w:sz="0" w:space="0" w:color="auto"/>
        <w:bottom w:val="none" w:sz="0" w:space="0" w:color="auto"/>
        <w:right w:val="none" w:sz="0" w:space="0" w:color="auto"/>
      </w:divBdr>
      <w:divsChild>
        <w:div w:id="88893768">
          <w:marLeft w:val="806"/>
          <w:marRight w:val="0"/>
          <w:marTop w:val="200"/>
          <w:marBottom w:val="0"/>
          <w:divBdr>
            <w:top w:val="none" w:sz="0" w:space="0" w:color="auto"/>
            <w:left w:val="none" w:sz="0" w:space="0" w:color="auto"/>
            <w:bottom w:val="none" w:sz="0" w:space="0" w:color="auto"/>
            <w:right w:val="none" w:sz="0" w:space="0" w:color="auto"/>
          </w:divBdr>
        </w:div>
        <w:div w:id="1231967009">
          <w:marLeft w:val="806"/>
          <w:marRight w:val="0"/>
          <w:marTop w:val="200"/>
          <w:marBottom w:val="0"/>
          <w:divBdr>
            <w:top w:val="none" w:sz="0" w:space="0" w:color="auto"/>
            <w:left w:val="none" w:sz="0" w:space="0" w:color="auto"/>
            <w:bottom w:val="none" w:sz="0" w:space="0" w:color="auto"/>
            <w:right w:val="none" w:sz="0" w:space="0" w:color="auto"/>
          </w:divBdr>
        </w:div>
        <w:div w:id="1359358916">
          <w:marLeft w:val="806"/>
          <w:marRight w:val="0"/>
          <w:marTop w:val="200"/>
          <w:marBottom w:val="0"/>
          <w:divBdr>
            <w:top w:val="none" w:sz="0" w:space="0" w:color="auto"/>
            <w:left w:val="none" w:sz="0" w:space="0" w:color="auto"/>
            <w:bottom w:val="none" w:sz="0" w:space="0" w:color="auto"/>
            <w:right w:val="none" w:sz="0" w:space="0" w:color="auto"/>
          </w:divBdr>
        </w:div>
        <w:div w:id="1613853308">
          <w:marLeft w:val="806"/>
          <w:marRight w:val="0"/>
          <w:marTop w:val="200"/>
          <w:marBottom w:val="0"/>
          <w:divBdr>
            <w:top w:val="none" w:sz="0" w:space="0" w:color="auto"/>
            <w:left w:val="none" w:sz="0" w:space="0" w:color="auto"/>
            <w:bottom w:val="none" w:sz="0" w:space="0" w:color="auto"/>
            <w:right w:val="none" w:sz="0" w:space="0" w:color="auto"/>
          </w:divBdr>
        </w:div>
        <w:div w:id="1905066500">
          <w:marLeft w:val="806"/>
          <w:marRight w:val="0"/>
          <w:marTop w:val="200"/>
          <w:marBottom w:val="0"/>
          <w:divBdr>
            <w:top w:val="none" w:sz="0" w:space="0" w:color="auto"/>
            <w:left w:val="none" w:sz="0" w:space="0" w:color="auto"/>
            <w:bottom w:val="none" w:sz="0" w:space="0" w:color="auto"/>
            <w:right w:val="none" w:sz="0" w:space="0" w:color="auto"/>
          </w:divBdr>
        </w:div>
      </w:divsChild>
    </w:div>
    <w:div w:id="541868656">
      <w:bodyDiv w:val="1"/>
      <w:marLeft w:val="0"/>
      <w:marRight w:val="0"/>
      <w:marTop w:val="0"/>
      <w:marBottom w:val="0"/>
      <w:divBdr>
        <w:top w:val="none" w:sz="0" w:space="0" w:color="auto"/>
        <w:left w:val="none" w:sz="0" w:space="0" w:color="auto"/>
        <w:bottom w:val="none" w:sz="0" w:space="0" w:color="auto"/>
        <w:right w:val="none" w:sz="0" w:space="0" w:color="auto"/>
      </w:divBdr>
    </w:div>
    <w:div w:id="577716346">
      <w:bodyDiv w:val="1"/>
      <w:marLeft w:val="0"/>
      <w:marRight w:val="0"/>
      <w:marTop w:val="0"/>
      <w:marBottom w:val="0"/>
      <w:divBdr>
        <w:top w:val="none" w:sz="0" w:space="0" w:color="auto"/>
        <w:left w:val="none" w:sz="0" w:space="0" w:color="auto"/>
        <w:bottom w:val="none" w:sz="0" w:space="0" w:color="auto"/>
        <w:right w:val="none" w:sz="0" w:space="0" w:color="auto"/>
      </w:divBdr>
    </w:div>
    <w:div w:id="595137551">
      <w:bodyDiv w:val="1"/>
      <w:marLeft w:val="0"/>
      <w:marRight w:val="0"/>
      <w:marTop w:val="0"/>
      <w:marBottom w:val="0"/>
      <w:divBdr>
        <w:top w:val="none" w:sz="0" w:space="0" w:color="auto"/>
        <w:left w:val="none" w:sz="0" w:space="0" w:color="auto"/>
        <w:bottom w:val="none" w:sz="0" w:space="0" w:color="auto"/>
        <w:right w:val="none" w:sz="0" w:space="0" w:color="auto"/>
      </w:divBdr>
    </w:div>
    <w:div w:id="629167072">
      <w:bodyDiv w:val="1"/>
      <w:marLeft w:val="0"/>
      <w:marRight w:val="0"/>
      <w:marTop w:val="0"/>
      <w:marBottom w:val="0"/>
      <w:divBdr>
        <w:top w:val="none" w:sz="0" w:space="0" w:color="auto"/>
        <w:left w:val="none" w:sz="0" w:space="0" w:color="auto"/>
        <w:bottom w:val="none" w:sz="0" w:space="0" w:color="auto"/>
        <w:right w:val="none" w:sz="0" w:space="0" w:color="auto"/>
      </w:divBdr>
    </w:div>
    <w:div w:id="740517172">
      <w:bodyDiv w:val="1"/>
      <w:marLeft w:val="0"/>
      <w:marRight w:val="0"/>
      <w:marTop w:val="0"/>
      <w:marBottom w:val="0"/>
      <w:divBdr>
        <w:top w:val="none" w:sz="0" w:space="0" w:color="auto"/>
        <w:left w:val="none" w:sz="0" w:space="0" w:color="auto"/>
        <w:bottom w:val="none" w:sz="0" w:space="0" w:color="auto"/>
        <w:right w:val="none" w:sz="0" w:space="0" w:color="auto"/>
      </w:divBdr>
      <w:divsChild>
        <w:div w:id="71196716">
          <w:marLeft w:val="547"/>
          <w:marRight w:val="0"/>
          <w:marTop w:val="200"/>
          <w:marBottom w:val="0"/>
          <w:divBdr>
            <w:top w:val="none" w:sz="0" w:space="0" w:color="auto"/>
            <w:left w:val="none" w:sz="0" w:space="0" w:color="auto"/>
            <w:bottom w:val="none" w:sz="0" w:space="0" w:color="auto"/>
            <w:right w:val="none" w:sz="0" w:space="0" w:color="auto"/>
          </w:divBdr>
        </w:div>
      </w:divsChild>
    </w:div>
    <w:div w:id="772747039">
      <w:bodyDiv w:val="1"/>
      <w:marLeft w:val="0"/>
      <w:marRight w:val="0"/>
      <w:marTop w:val="0"/>
      <w:marBottom w:val="0"/>
      <w:divBdr>
        <w:top w:val="none" w:sz="0" w:space="0" w:color="auto"/>
        <w:left w:val="none" w:sz="0" w:space="0" w:color="auto"/>
        <w:bottom w:val="none" w:sz="0" w:space="0" w:color="auto"/>
        <w:right w:val="none" w:sz="0" w:space="0" w:color="auto"/>
      </w:divBdr>
    </w:div>
    <w:div w:id="904220428">
      <w:bodyDiv w:val="1"/>
      <w:marLeft w:val="0"/>
      <w:marRight w:val="0"/>
      <w:marTop w:val="0"/>
      <w:marBottom w:val="0"/>
      <w:divBdr>
        <w:top w:val="none" w:sz="0" w:space="0" w:color="auto"/>
        <w:left w:val="none" w:sz="0" w:space="0" w:color="auto"/>
        <w:bottom w:val="none" w:sz="0" w:space="0" w:color="auto"/>
        <w:right w:val="none" w:sz="0" w:space="0" w:color="auto"/>
      </w:divBdr>
      <w:divsChild>
        <w:div w:id="461965264">
          <w:marLeft w:val="360"/>
          <w:marRight w:val="0"/>
          <w:marTop w:val="200"/>
          <w:marBottom w:val="0"/>
          <w:divBdr>
            <w:top w:val="none" w:sz="0" w:space="0" w:color="auto"/>
            <w:left w:val="none" w:sz="0" w:space="0" w:color="auto"/>
            <w:bottom w:val="none" w:sz="0" w:space="0" w:color="auto"/>
            <w:right w:val="none" w:sz="0" w:space="0" w:color="auto"/>
          </w:divBdr>
        </w:div>
        <w:div w:id="1161234585">
          <w:marLeft w:val="360"/>
          <w:marRight w:val="0"/>
          <w:marTop w:val="200"/>
          <w:marBottom w:val="0"/>
          <w:divBdr>
            <w:top w:val="none" w:sz="0" w:space="0" w:color="auto"/>
            <w:left w:val="none" w:sz="0" w:space="0" w:color="auto"/>
            <w:bottom w:val="none" w:sz="0" w:space="0" w:color="auto"/>
            <w:right w:val="none" w:sz="0" w:space="0" w:color="auto"/>
          </w:divBdr>
        </w:div>
      </w:divsChild>
    </w:div>
    <w:div w:id="1008949918">
      <w:bodyDiv w:val="1"/>
      <w:marLeft w:val="0"/>
      <w:marRight w:val="0"/>
      <w:marTop w:val="0"/>
      <w:marBottom w:val="0"/>
      <w:divBdr>
        <w:top w:val="none" w:sz="0" w:space="0" w:color="auto"/>
        <w:left w:val="none" w:sz="0" w:space="0" w:color="auto"/>
        <w:bottom w:val="none" w:sz="0" w:space="0" w:color="auto"/>
        <w:right w:val="none" w:sz="0" w:space="0" w:color="auto"/>
      </w:divBdr>
      <w:divsChild>
        <w:div w:id="87968124">
          <w:marLeft w:val="720"/>
          <w:marRight w:val="0"/>
          <w:marTop w:val="200"/>
          <w:marBottom w:val="0"/>
          <w:divBdr>
            <w:top w:val="none" w:sz="0" w:space="0" w:color="auto"/>
            <w:left w:val="none" w:sz="0" w:space="0" w:color="auto"/>
            <w:bottom w:val="none" w:sz="0" w:space="0" w:color="auto"/>
            <w:right w:val="none" w:sz="0" w:space="0" w:color="auto"/>
          </w:divBdr>
        </w:div>
        <w:div w:id="1489442567">
          <w:marLeft w:val="720"/>
          <w:marRight w:val="0"/>
          <w:marTop w:val="200"/>
          <w:marBottom w:val="0"/>
          <w:divBdr>
            <w:top w:val="none" w:sz="0" w:space="0" w:color="auto"/>
            <w:left w:val="none" w:sz="0" w:space="0" w:color="auto"/>
            <w:bottom w:val="none" w:sz="0" w:space="0" w:color="auto"/>
            <w:right w:val="none" w:sz="0" w:space="0" w:color="auto"/>
          </w:divBdr>
        </w:div>
      </w:divsChild>
    </w:div>
    <w:div w:id="1065446387">
      <w:bodyDiv w:val="1"/>
      <w:marLeft w:val="0"/>
      <w:marRight w:val="0"/>
      <w:marTop w:val="0"/>
      <w:marBottom w:val="0"/>
      <w:divBdr>
        <w:top w:val="none" w:sz="0" w:space="0" w:color="auto"/>
        <w:left w:val="none" w:sz="0" w:space="0" w:color="auto"/>
        <w:bottom w:val="none" w:sz="0" w:space="0" w:color="auto"/>
        <w:right w:val="none" w:sz="0" w:space="0" w:color="auto"/>
      </w:divBdr>
    </w:div>
    <w:div w:id="1083649206">
      <w:bodyDiv w:val="1"/>
      <w:marLeft w:val="0"/>
      <w:marRight w:val="0"/>
      <w:marTop w:val="0"/>
      <w:marBottom w:val="0"/>
      <w:divBdr>
        <w:top w:val="none" w:sz="0" w:space="0" w:color="auto"/>
        <w:left w:val="none" w:sz="0" w:space="0" w:color="auto"/>
        <w:bottom w:val="none" w:sz="0" w:space="0" w:color="auto"/>
        <w:right w:val="none" w:sz="0" w:space="0" w:color="auto"/>
      </w:divBdr>
    </w:div>
    <w:div w:id="1092823729">
      <w:bodyDiv w:val="1"/>
      <w:marLeft w:val="0"/>
      <w:marRight w:val="0"/>
      <w:marTop w:val="0"/>
      <w:marBottom w:val="0"/>
      <w:divBdr>
        <w:top w:val="none" w:sz="0" w:space="0" w:color="auto"/>
        <w:left w:val="none" w:sz="0" w:space="0" w:color="auto"/>
        <w:bottom w:val="none" w:sz="0" w:space="0" w:color="auto"/>
        <w:right w:val="none" w:sz="0" w:space="0" w:color="auto"/>
      </w:divBdr>
    </w:div>
    <w:div w:id="1107194976">
      <w:bodyDiv w:val="1"/>
      <w:marLeft w:val="0"/>
      <w:marRight w:val="0"/>
      <w:marTop w:val="0"/>
      <w:marBottom w:val="0"/>
      <w:divBdr>
        <w:top w:val="none" w:sz="0" w:space="0" w:color="auto"/>
        <w:left w:val="none" w:sz="0" w:space="0" w:color="auto"/>
        <w:bottom w:val="none" w:sz="0" w:space="0" w:color="auto"/>
        <w:right w:val="none" w:sz="0" w:space="0" w:color="auto"/>
      </w:divBdr>
    </w:div>
    <w:div w:id="1150750605">
      <w:bodyDiv w:val="1"/>
      <w:marLeft w:val="0"/>
      <w:marRight w:val="0"/>
      <w:marTop w:val="0"/>
      <w:marBottom w:val="0"/>
      <w:divBdr>
        <w:top w:val="none" w:sz="0" w:space="0" w:color="auto"/>
        <w:left w:val="none" w:sz="0" w:space="0" w:color="auto"/>
        <w:bottom w:val="none" w:sz="0" w:space="0" w:color="auto"/>
        <w:right w:val="none" w:sz="0" w:space="0" w:color="auto"/>
      </w:divBdr>
      <w:divsChild>
        <w:div w:id="221988863">
          <w:marLeft w:val="360"/>
          <w:marRight w:val="0"/>
          <w:marTop w:val="200"/>
          <w:marBottom w:val="0"/>
          <w:divBdr>
            <w:top w:val="none" w:sz="0" w:space="0" w:color="auto"/>
            <w:left w:val="none" w:sz="0" w:space="0" w:color="auto"/>
            <w:bottom w:val="none" w:sz="0" w:space="0" w:color="auto"/>
            <w:right w:val="none" w:sz="0" w:space="0" w:color="auto"/>
          </w:divBdr>
        </w:div>
        <w:div w:id="697512738">
          <w:marLeft w:val="360"/>
          <w:marRight w:val="0"/>
          <w:marTop w:val="200"/>
          <w:marBottom w:val="0"/>
          <w:divBdr>
            <w:top w:val="none" w:sz="0" w:space="0" w:color="auto"/>
            <w:left w:val="none" w:sz="0" w:space="0" w:color="auto"/>
            <w:bottom w:val="none" w:sz="0" w:space="0" w:color="auto"/>
            <w:right w:val="none" w:sz="0" w:space="0" w:color="auto"/>
          </w:divBdr>
        </w:div>
        <w:div w:id="1638143896">
          <w:marLeft w:val="360"/>
          <w:marRight w:val="0"/>
          <w:marTop w:val="200"/>
          <w:marBottom w:val="0"/>
          <w:divBdr>
            <w:top w:val="none" w:sz="0" w:space="0" w:color="auto"/>
            <w:left w:val="none" w:sz="0" w:space="0" w:color="auto"/>
            <w:bottom w:val="none" w:sz="0" w:space="0" w:color="auto"/>
            <w:right w:val="none" w:sz="0" w:space="0" w:color="auto"/>
          </w:divBdr>
        </w:div>
        <w:div w:id="1742948742">
          <w:marLeft w:val="360"/>
          <w:marRight w:val="0"/>
          <w:marTop w:val="200"/>
          <w:marBottom w:val="0"/>
          <w:divBdr>
            <w:top w:val="none" w:sz="0" w:space="0" w:color="auto"/>
            <w:left w:val="none" w:sz="0" w:space="0" w:color="auto"/>
            <w:bottom w:val="none" w:sz="0" w:space="0" w:color="auto"/>
            <w:right w:val="none" w:sz="0" w:space="0" w:color="auto"/>
          </w:divBdr>
        </w:div>
      </w:divsChild>
    </w:div>
    <w:div w:id="1218980106">
      <w:bodyDiv w:val="1"/>
      <w:marLeft w:val="0"/>
      <w:marRight w:val="0"/>
      <w:marTop w:val="0"/>
      <w:marBottom w:val="0"/>
      <w:divBdr>
        <w:top w:val="none" w:sz="0" w:space="0" w:color="auto"/>
        <w:left w:val="none" w:sz="0" w:space="0" w:color="auto"/>
        <w:bottom w:val="none" w:sz="0" w:space="0" w:color="auto"/>
        <w:right w:val="none" w:sz="0" w:space="0" w:color="auto"/>
      </w:divBdr>
      <w:divsChild>
        <w:div w:id="1812208630">
          <w:marLeft w:val="806"/>
          <w:marRight w:val="0"/>
          <w:marTop w:val="200"/>
          <w:marBottom w:val="0"/>
          <w:divBdr>
            <w:top w:val="none" w:sz="0" w:space="0" w:color="auto"/>
            <w:left w:val="none" w:sz="0" w:space="0" w:color="auto"/>
            <w:bottom w:val="none" w:sz="0" w:space="0" w:color="auto"/>
            <w:right w:val="none" w:sz="0" w:space="0" w:color="auto"/>
          </w:divBdr>
        </w:div>
      </w:divsChild>
    </w:div>
    <w:div w:id="1309480635">
      <w:bodyDiv w:val="1"/>
      <w:marLeft w:val="0"/>
      <w:marRight w:val="0"/>
      <w:marTop w:val="0"/>
      <w:marBottom w:val="0"/>
      <w:divBdr>
        <w:top w:val="none" w:sz="0" w:space="0" w:color="auto"/>
        <w:left w:val="none" w:sz="0" w:space="0" w:color="auto"/>
        <w:bottom w:val="none" w:sz="0" w:space="0" w:color="auto"/>
        <w:right w:val="none" w:sz="0" w:space="0" w:color="auto"/>
      </w:divBdr>
    </w:div>
    <w:div w:id="1376470382">
      <w:bodyDiv w:val="1"/>
      <w:marLeft w:val="0"/>
      <w:marRight w:val="0"/>
      <w:marTop w:val="0"/>
      <w:marBottom w:val="0"/>
      <w:divBdr>
        <w:top w:val="none" w:sz="0" w:space="0" w:color="auto"/>
        <w:left w:val="none" w:sz="0" w:space="0" w:color="auto"/>
        <w:bottom w:val="none" w:sz="0" w:space="0" w:color="auto"/>
        <w:right w:val="none" w:sz="0" w:space="0" w:color="auto"/>
      </w:divBdr>
      <w:divsChild>
        <w:div w:id="94249803">
          <w:marLeft w:val="547"/>
          <w:marRight w:val="0"/>
          <w:marTop w:val="200"/>
          <w:marBottom w:val="0"/>
          <w:divBdr>
            <w:top w:val="none" w:sz="0" w:space="0" w:color="auto"/>
            <w:left w:val="none" w:sz="0" w:space="0" w:color="auto"/>
            <w:bottom w:val="none" w:sz="0" w:space="0" w:color="auto"/>
            <w:right w:val="none" w:sz="0" w:space="0" w:color="auto"/>
          </w:divBdr>
        </w:div>
        <w:div w:id="1590263517">
          <w:marLeft w:val="547"/>
          <w:marRight w:val="0"/>
          <w:marTop w:val="200"/>
          <w:marBottom w:val="0"/>
          <w:divBdr>
            <w:top w:val="none" w:sz="0" w:space="0" w:color="auto"/>
            <w:left w:val="none" w:sz="0" w:space="0" w:color="auto"/>
            <w:bottom w:val="none" w:sz="0" w:space="0" w:color="auto"/>
            <w:right w:val="none" w:sz="0" w:space="0" w:color="auto"/>
          </w:divBdr>
        </w:div>
        <w:div w:id="1744136905">
          <w:marLeft w:val="547"/>
          <w:marRight w:val="0"/>
          <w:marTop w:val="200"/>
          <w:marBottom w:val="0"/>
          <w:divBdr>
            <w:top w:val="none" w:sz="0" w:space="0" w:color="auto"/>
            <w:left w:val="none" w:sz="0" w:space="0" w:color="auto"/>
            <w:bottom w:val="none" w:sz="0" w:space="0" w:color="auto"/>
            <w:right w:val="none" w:sz="0" w:space="0" w:color="auto"/>
          </w:divBdr>
        </w:div>
        <w:div w:id="1890994840">
          <w:marLeft w:val="547"/>
          <w:marRight w:val="0"/>
          <w:marTop w:val="200"/>
          <w:marBottom w:val="0"/>
          <w:divBdr>
            <w:top w:val="none" w:sz="0" w:space="0" w:color="auto"/>
            <w:left w:val="none" w:sz="0" w:space="0" w:color="auto"/>
            <w:bottom w:val="none" w:sz="0" w:space="0" w:color="auto"/>
            <w:right w:val="none" w:sz="0" w:space="0" w:color="auto"/>
          </w:divBdr>
        </w:div>
      </w:divsChild>
    </w:div>
    <w:div w:id="1419011841">
      <w:bodyDiv w:val="1"/>
      <w:marLeft w:val="0"/>
      <w:marRight w:val="0"/>
      <w:marTop w:val="0"/>
      <w:marBottom w:val="0"/>
      <w:divBdr>
        <w:top w:val="none" w:sz="0" w:space="0" w:color="auto"/>
        <w:left w:val="none" w:sz="0" w:space="0" w:color="auto"/>
        <w:bottom w:val="none" w:sz="0" w:space="0" w:color="auto"/>
        <w:right w:val="none" w:sz="0" w:space="0" w:color="auto"/>
      </w:divBdr>
      <w:divsChild>
        <w:div w:id="1487699625">
          <w:marLeft w:val="547"/>
          <w:marRight w:val="0"/>
          <w:marTop w:val="200"/>
          <w:marBottom w:val="0"/>
          <w:divBdr>
            <w:top w:val="none" w:sz="0" w:space="0" w:color="auto"/>
            <w:left w:val="none" w:sz="0" w:space="0" w:color="auto"/>
            <w:bottom w:val="none" w:sz="0" w:space="0" w:color="auto"/>
            <w:right w:val="none" w:sz="0" w:space="0" w:color="auto"/>
          </w:divBdr>
        </w:div>
      </w:divsChild>
    </w:div>
    <w:div w:id="1465657451">
      <w:bodyDiv w:val="1"/>
      <w:marLeft w:val="0"/>
      <w:marRight w:val="0"/>
      <w:marTop w:val="0"/>
      <w:marBottom w:val="0"/>
      <w:divBdr>
        <w:top w:val="none" w:sz="0" w:space="0" w:color="auto"/>
        <w:left w:val="none" w:sz="0" w:space="0" w:color="auto"/>
        <w:bottom w:val="none" w:sz="0" w:space="0" w:color="auto"/>
        <w:right w:val="none" w:sz="0" w:space="0" w:color="auto"/>
      </w:divBdr>
    </w:div>
    <w:div w:id="1466434651">
      <w:bodyDiv w:val="1"/>
      <w:marLeft w:val="0"/>
      <w:marRight w:val="0"/>
      <w:marTop w:val="0"/>
      <w:marBottom w:val="0"/>
      <w:divBdr>
        <w:top w:val="none" w:sz="0" w:space="0" w:color="auto"/>
        <w:left w:val="none" w:sz="0" w:space="0" w:color="auto"/>
        <w:bottom w:val="none" w:sz="0" w:space="0" w:color="auto"/>
        <w:right w:val="none" w:sz="0" w:space="0" w:color="auto"/>
      </w:divBdr>
    </w:div>
    <w:div w:id="1500150930">
      <w:bodyDiv w:val="1"/>
      <w:marLeft w:val="0"/>
      <w:marRight w:val="0"/>
      <w:marTop w:val="0"/>
      <w:marBottom w:val="0"/>
      <w:divBdr>
        <w:top w:val="none" w:sz="0" w:space="0" w:color="auto"/>
        <w:left w:val="none" w:sz="0" w:space="0" w:color="auto"/>
        <w:bottom w:val="none" w:sz="0" w:space="0" w:color="auto"/>
        <w:right w:val="none" w:sz="0" w:space="0" w:color="auto"/>
      </w:divBdr>
      <w:divsChild>
        <w:div w:id="232784522">
          <w:marLeft w:val="547"/>
          <w:marRight w:val="0"/>
          <w:marTop w:val="200"/>
          <w:marBottom w:val="0"/>
          <w:divBdr>
            <w:top w:val="none" w:sz="0" w:space="0" w:color="auto"/>
            <w:left w:val="none" w:sz="0" w:space="0" w:color="auto"/>
            <w:bottom w:val="none" w:sz="0" w:space="0" w:color="auto"/>
            <w:right w:val="none" w:sz="0" w:space="0" w:color="auto"/>
          </w:divBdr>
        </w:div>
        <w:div w:id="1124621904">
          <w:marLeft w:val="547"/>
          <w:marRight w:val="0"/>
          <w:marTop w:val="200"/>
          <w:marBottom w:val="0"/>
          <w:divBdr>
            <w:top w:val="none" w:sz="0" w:space="0" w:color="auto"/>
            <w:left w:val="none" w:sz="0" w:space="0" w:color="auto"/>
            <w:bottom w:val="none" w:sz="0" w:space="0" w:color="auto"/>
            <w:right w:val="none" w:sz="0" w:space="0" w:color="auto"/>
          </w:divBdr>
        </w:div>
      </w:divsChild>
    </w:div>
    <w:div w:id="1584146133">
      <w:bodyDiv w:val="1"/>
      <w:marLeft w:val="0"/>
      <w:marRight w:val="0"/>
      <w:marTop w:val="0"/>
      <w:marBottom w:val="0"/>
      <w:divBdr>
        <w:top w:val="none" w:sz="0" w:space="0" w:color="auto"/>
        <w:left w:val="none" w:sz="0" w:space="0" w:color="auto"/>
        <w:bottom w:val="none" w:sz="0" w:space="0" w:color="auto"/>
        <w:right w:val="none" w:sz="0" w:space="0" w:color="auto"/>
      </w:divBdr>
      <w:divsChild>
        <w:div w:id="172035539">
          <w:marLeft w:val="806"/>
          <w:marRight w:val="0"/>
          <w:marTop w:val="0"/>
          <w:marBottom w:val="0"/>
          <w:divBdr>
            <w:top w:val="none" w:sz="0" w:space="0" w:color="auto"/>
            <w:left w:val="none" w:sz="0" w:space="0" w:color="auto"/>
            <w:bottom w:val="none" w:sz="0" w:space="0" w:color="auto"/>
            <w:right w:val="none" w:sz="0" w:space="0" w:color="auto"/>
          </w:divBdr>
        </w:div>
        <w:div w:id="534855513">
          <w:marLeft w:val="806"/>
          <w:marRight w:val="0"/>
          <w:marTop w:val="0"/>
          <w:marBottom w:val="0"/>
          <w:divBdr>
            <w:top w:val="none" w:sz="0" w:space="0" w:color="auto"/>
            <w:left w:val="none" w:sz="0" w:space="0" w:color="auto"/>
            <w:bottom w:val="none" w:sz="0" w:space="0" w:color="auto"/>
            <w:right w:val="none" w:sz="0" w:space="0" w:color="auto"/>
          </w:divBdr>
        </w:div>
        <w:div w:id="1746763454">
          <w:marLeft w:val="806"/>
          <w:marRight w:val="0"/>
          <w:marTop w:val="0"/>
          <w:marBottom w:val="0"/>
          <w:divBdr>
            <w:top w:val="none" w:sz="0" w:space="0" w:color="auto"/>
            <w:left w:val="none" w:sz="0" w:space="0" w:color="auto"/>
            <w:bottom w:val="none" w:sz="0" w:space="0" w:color="auto"/>
            <w:right w:val="none" w:sz="0" w:space="0" w:color="auto"/>
          </w:divBdr>
        </w:div>
        <w:div w:id="1834025307">
          <w:marLeft w:val="806"/>
          <w:marRight w:val="0"/>
          <w:marTop w:val="0"/>
          <w:marBottom w:val="0"/>
          <w:divBdr>
            <w:top w:val="none" w:sz="0" w:space="0" w:color="auto"/>
            <w:left w:val="none" w:sz="0" w:space="0" w:color="auto"/>
            <w:bottom w:val="none" w:sz="0" w:space="0" w:color="auto"/>
            <w:right w:val="none" w:sz="0" w:space="0" w:color="auto"/>
          </w:divBdr>
        </w:div>
      </w:divsChild>
    </w:div>
    <w:div w:id="1649936075">
      <w:bodyDiv w:val="1"/>
      <w:marLeft w:val="0"/>
      <w:marRight w:val="0"/>
      <w:marTop w:val="0"/>
      <w:marBottom w:val="0"/>
      <w:divBdr>
        <w:top w:val="none" w:sz="0" w:space="0" w:color="auto"/>
        <w:left w:val="none" w:sz="0" w:space="0" w:color="auto"/>
        <w:bottom w:val="none" w:sz="0" w:space="0" w:color="auto"/>
        <w:right w:val="none" w:sz="0" w:space="0" w:color="auto"/>
      </w:divBdr>
      <w:divsChild>
        <w:div w:id="138422914">
          <w:marLeft w:val="806"/>
          <w:marRight w:val="0"/>
          <w:marTop w:val="200"/>
          <w:marBottom w:val="0"/>
          <w:divBdr>
            <w:top w:val="none" w:sz="0" w:space="0" w:color="auto"/>
            <w:left w:val="none" w:sz="0" w:space="0" w:color="auto"/>
            <w:bottom w:val="none" w:sz="0" w:space="0" w:color="auto"/>
            <w:right w:val="none" w:sz="0" w:space="0" w:color="auto"/>
          </w:divBdr>
        </w:div>
        <w:div w:id="932666762">
          <w:marLeft w:val="806"/>
          <w:marRight w:val="0"/>
          <w:marTop w:val="200"/>
          <w:marBottom w:val="0"/>
          <w:divBdr>
            <w:top w:val="none" w:sz="0" w:space="0" w:color="auto"/>
            <w:left w:val="none" w:sz="0" w:space="0" w:color="auto"/>
            <w:bottom w:val="none" w:sz="0" w:space="0" w:color="auto"/>
            <w:right w:val="none" w:sz="0" w:space="0" w:color="auto"/>
          </w:divBdr>
        </w:div>
        <w:div w:id="1460758013">
          <w:marLeft w:val="806"/>
          <w:marRight w:val="0"/>
          <w:marTop w:val="200"/>
          <w:marBottom w:val="0"/>
          <w:divBdr>
            <w:top w:val="none" w:sz="0" w:space="0" w:color="auto"/>
            <w:left w:val="none" w:sz="0" w:space="0" w:color="auto"/>
            <w:bottom w:val="none" w:sz="0" w:space="0" w:color="auto"/>
            <w:right w:val="none" w:sz="0" w:space="0" w:color="auto"/>
          </w:divBdr>
        </w:div>
        <w:div w:id="1536697904">
          <w:marLeft w:val="806"/>
          <w:marRight w:val="0"/>
          <w:marTop w:val="200"/>
          <w:marBottom w:val="0"/>
          <w:divBdr>
            <w:top w:val="none" w:sz="0" w:space="0" w:color="auto"/>
            <w:left w:val="none" w:sz="0" w:space="0" w:color="auto"/>
            <w:bottom w:val="none" w:sz="0" w:space="0" w:color="auto"/>
            <w:right w:val="none" w:sz="0" w:space="0" w:color="auto"/>
          </w:divBdr>
        </w:div>
      </w:divsChild>
    </w:div>
    <w:div w:id="1779064862">
      <w:bodyDiv w:val="1"/>
      <w:marLeft w:val="0"/>
      <w:marRight w:val="0"/>
      <w:marTop w:val="0"/>
      <w:marBottom w:val="0"/>
      <w:divBdr>
        <w:top w:val="none" w:sz="0" w:space="0" w:color="auto"/>
        <w:left w:val="none" w:sz="0" w:space="0" w:color="auto"/>
        <w:bottom w:val="none" w:sz="0" w:space="0" w:color="auto"/>
        <w:right w:val="none" w:sz="0" w:space="0" w:color="auto"/>
      </w:divBdr>
    </w:div>
    <w:div w:id="1923638425">
      <w:bodyDiv w:val="1"/>
      <w:marLeft w:val="0"/>
      <w:marRight w:val="0"/>
      <w:marTop w:val="0"/>
      <w:marBottom w:val="0"/>
      <w:divBdr>
        <w:top w:val="none" w:sz="0" w:space="0" w:color="auto"/>
        <w:left w:val="none" w:sz="0" w:space="0" w:color="auto"/>
        <w:bottom w:val="none" w:sz="0" w:space="0" w:color="auto"/>
        <w:right w:val="none" w:sz="0" w:space="0" w:color="auto"/>
      </w:divBdr>
    </w:div>
    <w:div w:id="2001542899">
      <w:bodyDiv w:val="1"/>
      <w:marLeft w:val="0"/>
      <w:marRight w:val="0"/>
      <w:marTop w:val="0"/>
      <w:marBottom w:val="0"/>
      <w:divBdr>
        <w:top w:val="none" w:sz="0" w:space="0" w:color="auto"/>
        <w:left w:val="none" w:sz="0" w:space="0" w:color="auto"/>
        <w:bottom w:val="none" w:sz="0" w:space="0" w:color="auto"/>
        <w:right w:val="none" w:sz="0" w:space="0" w:color="auto"/>
      </w:divBdr>
    </w:div>
    <w:div w:id="2011105906">
      <w:bodyDiv w:val="1"/>
      <w:marLeft w:val="0"/>
      <w:marRight w:val="0"/>
      <w:marTop w:val="0"/>
      <w:marBottom w:val="0"/>
      <w:divBdr>
        <w:top w:val="none" w:sz="0" w:space="0" w:color="auto"/>
        <w:left w:val="none" w:sz="0" w:space="0" w:color="auto"/>
        <w:bottom w:val="none" w:sz="0" w:space="0" w:color="auto"/>
        <w:right w:val="none" w:sz="0" w:space="0" w:color="auto"/>
      </w:divBdr>
      <w:divsChild>
        <w:div w:id="15737863">
          <w:marLeft w:val="547"/>
          <w:marRight w:val="0"/>
          <w:marTop w:val="200"/>
          <w:marBottom w:val="0"/>
          <w:divBdr>
            <w:top w:val="none" w:sz="0" w:space="0" w:color="auto"/>
            <w:left w:val="none" w:sz="0" w:space="0" w:color="auto"/>
            <w:bottom w:val="none" w:sz="0" w:space="0" w:color="auto"/>
            <w:right w:val="none" w:sz="0" w:space="0" w:color="auto"/>
          </w:divBdr>
        </w:div>
        <w:div w:id="308100534">
          <w:marLeft w:val="547"/>
          <w:marRight w:val="0"/>
          <w:marTop w:val="200"/>
          <w:marBottom w:val="0"/>
          <w:divBdr>
            <w:top w:val="none" w:sz="0" w:space="0" w:color="auto"/>
            <w:left w:val="none" w:sz="0" w:space="0" w:color="auto"/>
            <w:bottom w:val="none" w:sz="0" w:space="0" w:color="auto"/>
            <w:right w:val="none" w:sz="0" w:space="0" w:color="auto"/>
          </w:divBdr>
        </w:div>
        <w:div w:id="1009916379">
          <w:marLeft w:val="547"/>
          <w:marRight w:val="0"/>
          <w:marTop w:val="200"/>
          <w:marBottom w:val="0"/>
          <w:divBdr>
            <w:top w:val="none" w:sz="0" w:space="0" w:color="auto"/>
            <w:left w:val="none" w:sz="0" w:space="0" w:color="auto"/>
            <w:bottom w:val="none" w:sz="0" w:space="0" w:color="auto"/>
            <w:right w:val="none" w:sz="0" w:space="0" w:color="auto"/>
          </w:divBdr>
        </w:div>
        <w:div w:id="1078097632">
          <w:marLeft w:val="547"/>
          <w:marRight w:val="0"/>
          <w:marTop w:val="200"/>
          <w:marBottom w:val="0"/>
          <w:divBdr>
            <w:top w:val="none" w:sz="0" w:space="0" w:color="auto"/>
            <w:left w:val="none" w:sz="0" w:space="0" w:color="auto"/>
            <w:bottom w:val="none" w:sz="0" w:space="0" w:color="auto"/>
            <w:right w:val="none" w:sz="0" w:space="0" w:color="auto"/>
          </w:divBdr>
        </w:div>
        <w:div w:id="1169061246">
          <w:marLeft w:val="547"/>
          <w:marRight w:val="0"/>
          <w:marTop w:val="200"/>
          <w:marBottom w:val="0"/>
          <w:divBdr>
            <w:top w:val="none" w:sz="0" w:space="0" w:color="auto"/>
            <w:left w:val="none" w:sz="0" w:space="0" w:color="auto"/>
            <w:bottom w:val="none" w:sz="0" w:space="0" w:color="auto"/>
            <w:right w:val="none" w:sz="0" w:space="0" w:color="auto"/>
          </w:divBdr>
        </w:div>
        <w:div w:id="1747334653">
          <w:marLeft w:val="547"/>
          <w:marRight w:val="0"/>
          <w:marTop w:val="200"/>
          <w:marBottom w:val="0"/>
          <w:divBdr>
            <w:top w:val="none" w:sz="0" w:space="0" w:color="auto"/>
            <w:left w:val="none" w:sz="0" w:space="0" w:color="auto"/>
            <w:bottom w:val="none" w:sz="0" w:space="0" w:color="auto"/>
            <w:right w:val="none" w:sz="0" w:space="0" w:color="auto"/>
          </w:divBdr>
        </w:div>
      </w:divsChild>
    </w:div>
    <w:div w:id="203210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britishomani.org/uploads/downloads/spotlight%20on-%20solar%20power%20in%20oman.pdf" TargetMode="External"/><Relationship Id="rId26" Type="http://schemas.openxmlformats.org/officeDocument/2006/relationships/hyperlink" Target="https://www.iea.org/reports/national-climate-resilience-assessment-for-oman" TargetMode="External"/><Relationship Id="rId3" Type="http://schemas.openxmlformats.org/officeDocument/2006/relationships/customXml" Target="../customXml/item3.xml"/><Relationship Id="rId21" Type="http://schemas.openxmlformats.org/officeDocument/2006/relationships/hyperlink" Target="https://water.fanack.com/oman/water-challenges-oman/"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hyperlink" Target="https://www.trade.gov/country-commercial-guides/oman-renewable-energy" TargetMode="External"/><Relationship Id="rId25" Type="http://schemas.openxmlformats.org/officeDocument/2006/relationships/hyperlink" Target="https://www.omanobserver.om/article/1162667/magazine/building-resilience-omans-approach-to-climate-change"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iea.org/reports/national-climate-resilience-assessment-for-oman" TargetMode="External"/><Relationship Id="rId20" Type="http://schemas.openxmlformats.org/officeDocument/2006/relationships/hyperlink" Target="https://water.fanack.com/oman/water-management-oman/" TargetMode="External"/><Relationship Id="rId29"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carnegieendowment.org/research/2024/05/morocco-oman-energy-transition-oil-exporting-renewable?lang=en" TargetMode="External"/><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10.jpeg"/><Relationship Id="rId23" Type="http://schemas.openxmlformats.org/officeDocument/2006/relationships/hyperlink" Target="https://www.omanobserver.om/article/1128668/business/economy/oman-joins-regional-climate-change-initiative"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iea.org/countries/oman/energy-mix" TargetMode="External"/><Relationship Id="rId31" Type="http://schemas.openxmlformats.org/officeDocument/2006/relationships/image" Target="media/image14.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9.jpeg"/><Relationship Id="rId22" Type="http://schemas.openxmlformats.org/officeDocument/2006/relationships/hyperlink" Target="https://thegulfobserver.com/oman-joins-global-efforts-at-cop29-to-combat-climate-change-and-achieve-carbon-neutrality/" TargetMode="External"/><Relationship Id="rId27" Type="http://schemas.openxmlformats.org/officeDocument/2006/relationships/hyperlink" Target="https://www.ea.gov.om/media/03nlovjc/%D8%A7%D9%84%D8%A7%D8%B3%D8%AA%D8%B1%D8%A7%D8%AA%D9%8A%D8%AC%D9%8A%D8%A9-%D8%A7%D9%84%D9%88%D8%B7%D9%86%D9%8A%D8%A9-%D9%84%D9%84%D8%AA%D9%83%D9%8A%D9%81-%D9%88%D8%A7%D9%84%D8%AA%D8%AE%D9%81%D9%8A%D9%81-%D9%85%D9%86-%D8%A7%D9%84%D8%AA%D8%BA%D9%8A%D8%B1%D8%A7%D8%AA-%D8%A7%D9%84%D9%85%D9%86%D8%A7%D8%AE%D9%8A%D8%A9.pdf"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9" ma:contentTypeDescription="Create a new document." ma:contentTypeScope="" ma:versionID="0607a66a628d5cd5bc2465c96b582909">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998b09f7d8f516407f19fddc7b79eafe"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515a49c-d695-4170-b908-46c0a4a404c6" xsi:nil="true"/>
    <lcf76f155ced4ddcb4097134ff3c332f xmlns="cd97f3f7-55af-4798-b3a1-fe70b13b3c3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5A986E-FD2B-430C-B736-6BEF1BA78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FAE601-5E84-4CD3-822B-456782D78B11}">
  <ds:schemaRefs>
    <ds:schemaRef ds:uri="http://schemas.microsoft.com/office/2006/metadata/properties"/>
    <ds:schemaRef ds:uri="http://schemas.microsoft.com/office/infopath/2007/PartnerControls"/>
    <ds:schemaRef ds:uri="0515a49c-d695-4170-b908-46c0a4a404c6"/>
    <ds:schemaRef ds:uri="cd97f3f7-55af-4798-b3a1-fe70b13b3c36"/>
  </ds:schemaRefs>
</ds:datastoreItem>
</file>

<file path=customXml/itemProps3.xml><?xml version="1.0" encoding="utf-8"?>
<ds:datastoreItem xmlns:ds="http://schemas.openxmlformats.org/officeDocument/2006/customXml" ds:itemID="{59EF5995-076C-46F2-8DD6-AB3FCBBC51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979</Words>
  <Characters>5583</Characters>
  <Application>Microsoft Office Word</Application>
  <DocSecurity>4</DocSecurity>
  <Lines>46</Lines>
  <Paragraphs>13</Paragraphs>
  <ScaleCrop>false</ScaleCrop>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Owen</dc:creator>
  <cp:keywords/>
  <cp:lastModifiedBy>Rachel Owen</cp:lastModifiedBy>
  <cp:revision>129</cp:revision>
  <cp:lastPrinted>2004-07-08T14:42:00Z</cp:lastPrinted>
  <dcterms:created xsi:type="dcterms:W3CDTF">2024-02-22T14:00:00Z</dcterms:created>
  <dcterms:modified xsi:type="dcterms:W3CDTF">2025-06-18T14:34:00Z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y fmtid="{D5CDD505-2E9C-101B-9397-08002B2CF9AE}" pid="3" name="MediaServiceImageTags">
    <vt:lpwstr/>
  </property>
  <property fmtid="{D5CDD505-2E9C-101B-9397-08002B2CF9AE}" pid="4" name="Base Target">
    <vt:lpwstr>_blank</vt:lpwstr>
  </property>
</Properties>
</file>