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6D2400A2" w14:textId="77777777" w:rsidTr="005954DF">
        <w:trPr>
          <w:trHeight w:hRule="exact" w:val="1361"/>
        </w:trPr>
        <w:tc>
          <w:tcPr>
            <w:tcW w:w="7370" w:type="dxa"/>
            <w:shd w:val="clear" w:color="auto" w:fill="auto"/>
            <w:tcMar>
              <w:left w:w="0" w:type="dxa"/>
              <w:right w:w="0" w:type="dxa"/>
            </w:tcMar>
          </w:tcPr>
          <w:p w14:paraId="460FF482" w14:textId="5106E35F" w:rsidR="003735BB" w:rsidRPr="005954DF" w:rsidRDefault="001A1F29" w:rsidP="006F1771">
            <w:pPr>
              <w:pStyle w:val="RGSTitle"/>
              <w:framePr w:hSpace="0" w:wrap="auto" w:vAnchor="margin" w:hAnchor="text" w:xAlign="left" w:yAlign="inline"/>
              <w:jc w:val="both"/>
            </w:pPr>
            <w:r>
              <w:t>Green hydrog</w:t>
            </w:r>
            <w:r w:rsidR="00F72483">
              <w:t>e</w:t>
            </w:r>
            <w:r>
              <w:t>n</w:t>
            </w:r>
            <w:r w:rsidR="00F72483">
              <w:t>:</w:t>
            </w:r>
            <w:r>
              <w:t xml:space="preserve"> Ras Duqm </w:t>
            </w:r>
          </w:p>
        </w:tc>
      </w:tr>
    </w:tbl>
    <w:p w14:paraId="406B6F41" w14:textId="77777777" w:rsidR="00C02692" w:rsidRDefault="00C02692" w:rsidP="003B5CFF">
      <w:pPr>
        <w:jc w:val="both"/>
        <w:sectPr w:rsidR="00C02692" w:rsidSect="00196268">
          <w:headerReference w:type="default" r:id="rId11"/>
          <w:footerReference w:type="default" r:id="rId12"/>
          <w:type w:val="continuous"/>
          <w:pgSz w:w="11907" w:h="16840" w:code="9"/>
          <w:pgMar w:top="3544" w:right="1418" w:bottom="907" w:left="1418" w:header="709" w:footer="1191" w:gutter="0"/>
          <w:cols w:space="708"/>
          <w:docGrid w:linePitch="360"/>
        </w:sectPr>
      </w:pPr>
    </w:p>
    <w:p w14:paraId="7497E548" w14:textId="7DABD91C" w:rsidR="00C02692" w:rsidRDefault="00AA5B2B" w:rsidP="003B5CFF">
      <w:pPr>
        <w:pStyle w:val="Heading1"/>
        <w:jc w:val="both"/>
      </w:pPr>
      <w:r>
        <w:t>Aim and introduction</w:t>
      </w:r>
    </w:p>
    <w:p w14:paraId="3A4171DF" w14:textId="50A02BD6" w:rsidR="005E1DDB" w:rsidRDefault="001A1F29" w:rsidP="003B5CFF">
      <w:pPr>
        <w:jc w:val="both"/>
      </w:pPr>
      <w:r>
        <w:t>Hydrogen holds a huge potential as a future clean energy source. When hydrogen is used in fuel cells the only byproduct is water, it is a zero-emission technology. There are several ways to obtain hydrogen. Currently, the leading two ways are via water electrolysis (green hydrogen) and natural gas reforming (blue hydrogen).</w:t>
      </w:r>
    </w:p>
    <w:p w14:paraId="48642177" w14:textId="77777777" w:rsidR="001A1F29" w:rsidRDefault="001A1F29" w:rsidP="003B5CFF">
      <w:pPr>
        <w:jc w:val="both"/>
      </w:pPr>
    </w:p>
    <w:p w14:paraId="338FE4A4" w14:textId="1836C117" w:rsidR="005E1DDB" w:rsidRDefault="5D289819" w:rsidP="003B5CFF">
      <w:pPr>
        <w:jc w:val="both"/>
      </w:pPr>
      <w:r>
        <w:t xml:space="preserve">This lesson looks at the Special Economic Zone </w:t>
      </w:r>
      <w:r w:rsidR="4F3469D9">
        <w:t>at</w:t>
      </w:r>
      <w:r>
        <w:t xml:space="preserve"> Duqm </w:t>
      </w:r>
      <w:r w:rsidR="1D6978D1">
        <w:t xml:space="preserve">(SEZAD) </w:t>
      </w:r>
      <w:r>
        <w:t>in Oman, called Ras Duqm. It consists of 2,000km</w:t>
      </w:r>
      <w:r w:rsidRPr="104E4CC5">
        <w:rPr>
          <w:rFonts w:ascii="Aptos" w:hAnsi="Aptos"/>
        </w:rPr>
        <w:t xml:space="preserve">² </w:t>
      </w:r>
      <w:r>
        <w:t>of land, an airport, industrial zones, housing, a major oil refinery and petrochemicals complex, port and dry dock.</w:t>
      </w:r>
      <w:r w:rsidR="0BD38240">
        <w:t xml:space="preserve"> </w:t>
      </w:r>
      <w:r w:rsidR="3981791D">
        <w:t>One of the main exports from Duqm is g</w:t>
      </w:r>
      <w:r w:rsidR="0BD38240">
        <w:t>reen hydrogen</w:t>
      </w:r>
      <w:r w:rsidR="2B6C6DA4">
        <w:t xml:space="preserve">, with a current annual output of 100,000 tonnes of green ammonia in the first phase of </w:t>
      </w:r>
      <w:r w:rsidR="53945261">
        <w:t>the project</w:t>
      </w:r>
      <w:r w:rsidR="2B6C6DA4">
        <w:t>.</w:t>
      </w:r>
    </w:p>
    <w:p w14:paraId="432EC4FA" w14:textId="2206DF81" w:rsidR="104E4CC5" w:rsidRDefault="104E4CC5" w:rsidP="104E4CC5">
      <w:pPr>
        <w:jc w:val="both"/>
      </w:pPr>
    </w:p>
    <w:p w14:paraId="61F2F512" w14:textId="7BBA4256" w:rsidR="00D07440" w:rsidRPr="00CA0A25" w:rsidRDefault="00D07440" w:rsidP="003B5CFF">
      <w:pPr>
        <w:jc w:val="both"/>
      </w:pPr>
      <w:r>
        <w:t xml:space="preserve">This lesson will take between </w:t>
      </w:r>
      <w:r w:rsidRPr="0024116D">
        <w:t>45 and 60 minutes.</w:t>
      </w:r>
      <w:r>
        <w:t xml:space="preserve"> </w:t>
      </w:r>
    </w:p>
    <w:p w14:paraId="0243DEBD" w14:textId="77777777" w:rsidR="002A77AE" w:rsidRDefault="002A77AE" w:rsidP="003B5CFF">
      <w:pPr>
        <w:jc w:val="both"/>
      </w:pPr>
    </w:p>
    <w:p w14:paraId="6E116039" w14:textId="00B2863B" w:rsidR="00526084" w:rsidRDefault="004A3642" w:rsidP="003B5CFF">
      <w:pPr>
        <w:pStyle w:val="Heading1"/>
        <w:jc w:val="both"/>
      </w:pPr>
      <w:r>
        <w:t>Curriculum links</w:t>
      </w:r>
    </w:p>
    <w:p w14:paraId="1D9C63DB" w14:textId="1D43F216" w:rsidR="007438A8" w:rsidRPr="007438A8" w:rsidRDefault="5D289819" w:rsidP="007438A8">
      <w:r>
        <w:t xml:space="preserve">AQA </w:t>
      </w:r>
    </w:p>
    <w:p w14:paraId="5F3BD62D" w14:textId="0A776CB0" w:rsidR="007438A8" w:rsidRPr="007438A8" w:rsidRDefault="5D289819" w:rsidP="007438A8">
      <w:r>
        <w:t>3.2.5.4 Energy security. Strategies to increase energy supply (oil and gas exploration, nuclear power and development of renewable sources).</w:t>
      </w:r>
    </w:p>
    <w:p w14:paraId="54B76C1E" w14:textId="7BE27A73" w:rsidR="00075BB1" w:rsidRDefault="00075BB1" w:rsidP="003B5CFF">
      <w:pPr>
        <w:jc w:val="both"/>
      </w:pPr>
    </w:p>
    <w:p w14:paraId="4959C2E9" w14:textId="5D291B24" w:rsidR="00075BB1" w:rsidRDefault="5D289819" w:rsidP="00075BB1">
      <w:pPr>
        <w:jc w:val="both"/>
      </w:pPr>
      <w:r>
        <w:t xml:space="preserve">Edexcel </w:t>
      </w:r>
    </w:p>
    <w:p w14:paraId="79F6A94D" w14:textId="058CD563" w:rsidR="00075BB1" w:rsidRDefault="5D289819" w:rsidP="00075BB1">
      <w:pPr>
        <w:jc w:val="both"/>
      </w:pPr>
      <w:r>
        <w:t xml:space="preserve">Topic 6: The Carbon Cycle and Energy Security. </w:t>
      </w:r>
    </w:p>
    <w:p w14:paraId="5169716E" w14:textId="384C142E" w:rsidR="00075BB1" w:rsidRDefault="5D289819" w:rsidP="00075BB1">
      <w:pPr>
        <w:jc w:val="both"/>
      </w:pPr>
      <w:r>
        <w:t>6.5 Reliance on fossil fuels to drive economic development is still the global norm.</w:t>
      </w:r>
    </w:p>
    <w:p w14:paraId="2E73E63E" w14:textId="77777777" w:rsidR="007438A8" w:rsidRDefault="007438A8" w:rsidP="00075BB1">
      <w:pPr>
        <w:jc w:val="both"/>
      </w:pPr>
    </w:p>
    <w:p w14:paraId="063FD734" w14:textId="0BCD17B6" w:rsidR="00075BB1" w:rsidRDefault="5D289819" w:rsidP="00075BB1">
      <w:pPr>
        <w:jc w:val="both"/>
      </w:pPr>
      <w:r>
        <w:t xml:space="preserve">OCR </w:t>
      </w:r>
    </w:p>
    <w:p w14:paraId="56C6EB39" w14:textId="572D4C71" w:rsidR="00075BB1" w:rsidRDefault="5D289819" w:rsidP="00075BB1">
      <w:pPr>
        <w:jc w:val="both"/>
      </w:pPr>
      <w:r>
        <w:t xml:space="preserve">3.1 Climate change. </w:t>
      </w:r>
    </w:p>
    <w:p w14:paraId="635BA30F" w14:textId="023BD74F" w:rsidR="00075BB1" w:rsidRDefault="5D289819" w:rsidP="00075BB1">
      <w:pPr>
        <w:jc w:val="both"/>
      </w:pPr>
      <w:r>
        <w:t xml:space="preserve">4. In what ways can humans respond to climate change? </w:t>
      </w:r>
    </w:p>
    <w:p w14:paraId="55316785" w14:textId="463E1AAE" w:rsidR="00075BB1" w:rsidRDefault="5D289819" w:rsidP="00075BB1">
      <w:pPr>
        <w:jc w:val="both"/>
      </w:pPr>
      <w:r>
        <w:t>4.c. Mitigation and adaptation are complementary strategies for reducing and managing the risks of climate change.</w:t>
      </w:r>
    </w:p>
    <w:p w14:paraId="635D3BFF" w14:textId="77777777" w:rsidR="00075BB1" w:rsidRDefault="00075BB1" w:rsidP="00075BB1">
      <w:pPr>
        <w:jc w:val="both"/>
      </w:pPr>
    </w:p>
    <w:p w14:paraId="3DC32F65" w14:textId="0C42B67D" w:rsidR="00E101BA" w:rsidRPr="00E101BA" w:rsidRDefault="00075BB1" w:rsidP="003B5CFF">
      <w:pPr>
        <w:jc w:val="both"/>
      </w:pPr>
      <w:r>
        <w:t>WJEC</w:t>
      </w:r>
      <w:r w:rsidR="004E446E">
        <w:t xml:space="preserve"> </w:t>
      </w:r>
    </w:p>
    <w:p w14:paraId="5527BC20" w14:textId="0C42B67D" w:rsidR="00E101BA" w:rsidRPr="00E101BA" w:rsidRDefault="007F50B4" w:rsidP="003B5CFF">
      <w:pPr>
        <w:jc w:val="both"/>
      </w:pPr>
      <w:r w:rsidRPr="007F50B4">
        <w:t>4.4: Energy Challenges and Dilemmas</w:t>
      </w:r>
      <w:r>
        <w:t xml:space="preserve">. </w:t>
      </w:r>
    </w:p>
    <w:p w14:paraId="5CF33CE2" w14:textId="77777777" w:rsidR="00B679D8" w:rsidRDefault="007F50B4" w:rsidP="003B5CFF">
      <w:pPr>
        <w:jc w:val="both"/>
      </w:pPr>
      <w:r w:rsidRPr="007F50B4">
        <w:t>4.4.7 The need for sustainable solutions to meet the demand for energy</w:t>
      </w:r>
      <w:r>
        <w:t>.</w:t>
      </w:r>
    </w:p>
    <w:p w14:paraId="4985416D" w14:textId="2FF173C6" w:rsidR="00E101BA" w:rsidRPr="00E101BA" w:rsidRDefault="007F50B4" w:rsidP="003B5CFF">
      <w:pPr>
        <w:jc w:val="both"/>
      </w:pPr>
      <w:r>
        <w:t xml:space="preserve"> </w:t>
      </w:r>
      <w:r w:rsidRPr="007F50B4">
        <w:cr/>
      </w:r>
    </w:p>
    <w:p w14:paraId="3D40F047" w14:textId="74CAB38A" w:rsidR="5D289819" w:rsidRDefault="5D289819" w:rsidP="5D289819">
      <w:pPr>
        <w:pStyle w:val="Heading1"/>
        <w:jc w:val="both"/>
      </w:pPr>
    </w:p>
    <w:p w14:paraId="134CE59B" w14:textId="69908444" w:rsidR="5D289819" w:rsidRDefault="5D289819">
      <w:r>
        <w:br w:type="page"/>
      </w:r>
    </w:p>
    <w:p w14:paraId="716A05A9" w14:textId="2D5FF0E1" w:rsidR="009949FD" w:rsidRDefault="009949FD" w:rsidP="003B5CFF">
      <w:pPr>
        <w:pStyle w:val="Heading1"/>
        <w:jc w:val="both"/>
      </w:pPr>
      <w:r>
        <w:lastRenderedPageBreak/>
        <w:t>Learning</w:t>
      </w:r>
      <w:r w:rsidR="00430E63">
        <w:t xml:space="preserve"> goals</w:t>
      </w:r>
    </w:p>
    <w:p w14:paraId="017AE066" w14:textId="506AFCA6" w:rsidR="0029002C" w:rsidRDefault="009A2798" w:rsidP="003B5CFF">
      <w:pPr>
        <w:jc w:val="both"/>
      </w:pPr>
      <w:r>
        <w:t>1.</w:t>
      </w:r>
      <w:r w:rsidR="0029002C">
        <w:t xml:space="preserve"> </w:t>
      </w:r>
      <w:r w:rsidR="004D3EF6">
        <w:t>K</w:t>
      </w:r>
      <w:r w:rsidR="0029002C">
        <w:t xml:space="preserve">now </w:t>
      </w:r>
      <w:r w:rsidR="00204806">
        <w:t xml:space="preserve">what </w:t>
      </w:r>
      <w:r w:rsidR="007F50B4">
        <w:t>hydrogen is</w:t>
      </w:r>
      <w:r w:rsidR="00204806">
        <w:t>.</w:t>
      </w:r>
    </w:p>
    <w:p w14:paraId="778BFE3E" w14:textId="7124C36C" w:rsidR="009949FD" w:rsidRDefault="0029002C" w:rsidP="003B5CFF">
      <w:pPr>
        <w:jc w:val="both"/>
      </w:pPr>
      <w:r>
        <w:t xml:space="preserve">2. </w:t>
      </w:r>
      <w:r w:rsidR="00075BB1">
        <w:t xml:space="preserve">Understand the </w:t>
      </w:r>
      <w:r w:rsidR="007F50B4">
        <w:t>different types of hydrogen and extraction feasibility</w:t>
      </w:r>
      <w:r w:rsidR="00A62159">
        <w:t>.</w:t>
      </w:r>
    </w:p>
    <w:p w14:paraId="2D4BE900" w14:textId="3CECF032" w:rsidR="00526084" w:rsidRDefault="0029002C" w:rsidP="003B5CFF">
      <w:pPr>
        <w:jc w:val="both"/>
      </w:pPr>
      <w:r>
        <w:t>3</w:t>
      </w:r>
      <w:r w:rsidR="009A2798">
        <w:t xml:space="preserve">. </w:t>
      </w:r>
      <w:r w:rsidR="007F50B4">
        <w:t xml:space="preserve">To be able to describe the </w:t>
      </w:r>
      <w:r w:rsidR="007F50B4" w:rsidRPr="007F50B4">
        <w:t xml:space="preserve">social costs and benefits, </w:t>
      </w:r>
      <w:r w:rsidR="007F50B4">
        <w:t xml:space="preserve">and </w:t>
      </w:r>
      <w:r w:rsidR="007F50B4" w:rsidRPr="007F50B4">
        <w:t>implications for the carbon cycle</w:t>
      </w:r>
      <w:r w:rsidR="00281D11">
        <w:t>.</w:t>
      </w:r>
    </w:p>
    <w:p w14:paraId="46FDCEB0" w14:textId="77777777" w:rsidR="00526084" w:rsidRDefault="00526084" w:rsidP="003B5CFF">
      <w:pPr>
        <w:jc w:val="both"/>
      </w:pPr>
    </w:p>
    <w:p w14:paraId="19104FE4" w14:textId="77777777" w:rsidR="00526084" w:rsidRDefault="00526084" w:rsidP="003B5CFF">
      <w:pPr>
        <w:jc w:val="both"/>
        <w:sectPr w:rsidR="00526084" w:rsidSect="00196268">
          <w:headerReference w:type="even" r:id="rId13"/>
          <w:headerReference w:type="default" r:id="rId14"/>
          <w:footerReference w:type="default" r:id="rId15"/>
          <w:type w:val="continuous"/>
          <w:pgSz w:w="11907" w:h="16840" w:code="9"/>
          <w:pgMar w:top="1679" w:right="794" w:bottom="907" w:left="1474" w:header="490" w:footer="1191" w:gutter="0"/>
          <w:cols w:space="454"/>
          <w:formProt w:val="0"/>
          <w:docGrid w:linePitch="360"/>
        </w:sectPr>
      </w:pPr>
    </w:p>
    <w:p w14:paraId="1429782D" w14:textId="48EBBE98" w:rsidR="00AA5B2B" w:rsidRPr="00AA5B2B" w:rsidRDefault="0012379B" w:rsidP="003B5CFF">
      <w:pPr>
        <w:pStyle w:val="Heading1"/>
        <w:jc w:val="both"/>
      </w:pPr>
      <w:r>
        <w:t>Learning outcomes</w:t>
      </w:r>
    </w:p>
    <w:p w14:paraId="6CD284C5" w14:textId="4B716CFD" w:rsidR="004D3EF6" w:rsidRPr="00192153" w:rsidRDefault="00E9232A" w:rsidP="005E1DDB">
      <w:pPr>
        <w:jc w:val="both"/>
        <w:rPr>
          <w:color w:val="000000" w:themeColor="text1"/>
        </w:rPr>
      </w:pPr>
      <w:r w:rsidRPr="104E4CC5">
        <w:rPr>
          <w:color w:val="000000" w:themeColor="text1"/>
        </w:rPr>
        <w:t>Greater depth:</w:t>
      </w:r>
      <w:r w:rsidR="002F1F70" w:rsidRPr="104E4CC5">
        <w:rPr>
          <w:color w:val="000000" w:themeColor="text1"/>
        </w:rPr>
        <w:t xml:space="preserve"> </w:t>
      </w:r>
      <w:r w:rsidR="00B80484" w:rsidRPr="104E4CC5">
        <w:rPr>
          <w:color w:val="000000" w:themeColor="text1"/>
        </w:rPr>
        <w:t>Students</w:t>
      </w:r>
      <w:r w:rsidR="0041193E" w:rsidRPr="104E4CC5">
        <w:rPr>
          <w:color w:val="000000" w:themeColor="text1"/>
        </w:rPr>
        <w:t xml:space="preserve"> </w:t>
      </w:r>
      <w:r w:rsidR="004D3EF6" w:rsidRPr="104E4CC5">
        <w:rPr>
          <w:color w:val="000000" w:themeColor="text1"/>
        </w:rPr>
        <w:t xml:space="preserve">will </w:t>
      </w:r>
      <w:r w:rsidR="00070B79" w:rsidRPr="104E4CC5">
        <w:rPr>
          <w:color w:val="000000" w:themeColor="text1"/>
        </w:rPr>
        <w:t xml:space="preserve">be able to </w:t>
      </w:r>
      <w:r w:rsidR="004D3EF6" w:rsidRPr="104E4CC5">
        <w:rPr>
          <w:color w:val="000000" w:themeColor="text1"/>
        </w:rPr>
        <w:t xml:space="preserve">describe </w:t>
      </w:r>
      <w:r w:rsidR="0061492F" w:rsidRPr="104E4CC5">
        <w:rPr>
          <w:color w:val="000000" w:themeColor="text1"/>
        </w:rPr>
        <w:t>in</w:t>
      </w:r>
      <w:r w:rsidR="00992D0E" w:rsidRPr="104E4CC5">
        <w:rPr>
          <w:color w:val="000000" w:themeColor="text1"/>
        </w:rPr>
        <w:t xml:space="preserve"> detail</w:t>
      </w:r>
      <w:r w:rsidR="0061492F" w:rsidRPr="104E4CC5">
        <w:rPr>
          <w:color w:val="000000" w:themeColor="text1"/>
        </w:rPr>
        <w:t xml:space="preserve"> </w:t>
      </w:r>
      <w:r w:rsidR="00192153" w:rsidRPr="104E4CC5">
        <w:rPr>
          <w:color w:val="000000" w:themeColor="text1"/>
        </w:rPr>
        <w:t>what hydrogen is and how it is produced by different means</w:t>
      </w:r>
      <w:r w:rsidR="00070B79" w:rsidRPr="104E4CC5">
        <w:rPr>
          <w:color w:val="000000" w:themeColor="text1"/>
        </w:rPr>
        <w:t xml:space="preserve">. </w:t>
      </w:r>
      <w:r w:rsidR="00281D11" w:rsidRPr="104E4CC5">
        <w:rPr>
          <w:color w:val="000000" w:themeColor="text1"/>
        </w:rPr>
        <w:t xml:space="preserve">They will be </w:t>
      </w:r>
      <w:r w:rsidR="00192153" w:rsidRPr="104E4CC5">
        <w:rPr>
          <w:color w:val="000000" w:themeColor="text1"/>
        </w:rPr>
        <w:t>knowledgeable on green hydrogen</w:t>
      </w:r>
      <w:r w:rsidR="00070B79" w:rsidRPr="104E4CC5">
        <w:rPr>
          <w:color w:val="000000" w:themeColor="text1"/>
        </w:rPr>
        <w:t xml:space="preserve"> and</w:t>
      </w:r>
      <w:r w:rsidR="00192153" w:rsidRPr="104E4CC5">
        <w:rPr>
          <w:color w:val="000000" w:themeColor="text1"/>
        </w:rPr>
        <w:t xml:space="preserve"> will appreciate why it is a sustainable form of energy</w:t>
      </w:r>
      <w:r w:rsidR="005E1DDB" w:rsidRPr="104E4CC5">
        <w:rPr>
          <w:color w:val="000000" w:themeColor="text1"/>
        </w:rPr>
        <w:t>.</w:t>
      </w:r>
      <w:r w:rsidR="00192153" w:rsidRPr="104E4CC5">
        <w:rPr>
          <w:color w:val="000000" w:themeColor="text1"/>
        </w:rPr>
        <w:t xml:space="preserve"> They will be able to quote the HYPORT example of an SEZ in detail</w:t>
      </w:r>
      <w:r w:rsidR="009F51C5" w:rsidRPr="104E4CC5">
        <w:rPr>
          <w:color w:val="000000" w:themeColor="text1"/>
        </w:rPr>
        <w:t>.</w:t>
      </w:r>
      <w:r w:rsidR="002E1988" w:rsidRPr="104E4CC5">
        <w:rPr>
          <w:color w:val="000000" w:themeColor="text1"/>
        </w:rPr>
        <w:t xml:space="preserve"> They will produce an excellent infographic, full of data and detail</w:t>
      </w:r>
      <w:r w:rsidR="1328F813" w:rsidRPr="104E4CC5">
        <w:rPr>
          <w:color w:val="000000" w:themeColor="text1"/>
        </w:rPr>
        <w:t xml:space="preserve"> on both green hydrogen and Duqm.</w:t>
      </w:r>
    </w:p>
    <w:p w14:paraId="598D000E" w14:textId="77777777" w:rsidR="00E9232A" w:rsidRPr="00A2196A" w:rsidRDefault="00E9232A" w:rsidP="003B5CFF">
      <w:pPr>
        <w:jc w:val="both"/>
        <w:rPr>
          <w:color w:val="FF0000"/>
        </w:rPr>
      </w:pPr>
    </w:p>
    <w:p w14:paraId="61BA2FB6" w14:textId="3154F9DF" w:rsidR="00192153" w:rsidRPr="00192153" w:rsidRDefault="00CB438F" w:rsidP="00192153">
      <w:pPr>
        <w:jc w:val="both"/>
        <w:rPr>
          <w:color w:val="000000" w:themeColor="text1"/>
        </w:rPr>
      </w:pPr>
      <w:r w:rsidRPr="104E4CC5">
        <w:rPr>
          <w:color w:val="000000" w:themeColor="text1"/>
        </w:rPr>
        <w:t xml:space="preserve">Expected level: </w:t>
      </w:r>
      <w:r w:rsidR="00192153" w:rsidRPr="104E4CC5">
        <w:rPr>
          <w:color w:val="000000" w:themeColor="text1"/>
        </w:rPr>
        <w:t>Students will be able to describe what hydrogen is and how it is produced by different means. They will be knowledgeable on green hydrogen. Some will appreciate why it is a sustainable form of energy. They will be able to quote the HYPORT example of an SEZ.</w:t>
      </w:r>
      <w:r w:rsidR="002E1988" w:rsidRPr="104E4CC5">
        <w:rPr>
          <w:color w:val="000000" w:themeColor="text1"/>
        </w:rPr>
        <w:t xml:space="preserve"> They will produce a good infographic</w:t>
      </w:r>
      <w:r w:rsidR="2F7517A7" w:rsidRPr="104E4CC5">
        <w:rPr>
          <w:color w:val="000000" w:themeColor="text1"/>
        </w:rPr>
        <w:t xml:space="preserve"> and will be able to locate Duqm on a map of Oman.</w:t>
      </w:r>
    </w:p>
    <w:p w14:paraId="45AFDC9C" w14:textId="3EC55114" w:rsidR="00E9232A" w:rsidRPr="00A2196A" w:rsidRDefault="00E9232A" w:rsidP="003B5CFF">
      <w:pPr>
        <w:jc w:val="both"/>
        <w:rPr>
          <w:color w:val="FF0000"/>
        </w:rPr>
      </w:pPr>
    </w:p>
    <w:p w14:paraId="7AAEF68F" w14:textId="75073BCB" w:rsidR="00192153" w:rsidRPr="00192153" w:rsidRDefault="5D289819" w:rsidP="00192153">
      <w:pPr>
        <w:jc w:val="both"/>
        <w:rPr>
          <w:color w:val="000000" w:themeColor="text1"/>
        </w:rPr>
      </w:pPr>
      <w:r w:rsidRPr="104E4CC5">
        <w:rPr>
          <w:color w:val="000000" w:themeColor="text1"/>
        </w:rPr>
        <w:t>Working towards: Students will be able to describe what hydrogen is. They will be knowledgeable on green hydrogen. They will know some information for the HYPORT example of a SEZ.</w:t>
      </w:r>
      <w:r w:rsidR="7DC1B99D" w:rsidRPr="104E4CC5">
        <w:rPr>
          <w:color w:val="000000" w:themeColor="text1"/>
        </w:rPr>
        <w:t xml:space="preserve"> They will produce a basic poster on green </w:t>
      </w:r>
      <w:r w:rsidR="4FF23360" w:rsidRPr="104E4CC5">
        <w:rPr>
          <w:color w:val="000000" w:themeColor="text1"/>
        </w:rPr>
        <w:t>hydrogen and</w:t>
      </w:r>
      <w:r w:rsidR="7DC1B99D" w:rsidRPr="104E4CC5">
        <w:rPr>
          <w:color w:val="000000" w:themeColor="text1"/>
        </w:rPr>
        <w:t xml:space="preserve"> will be able to locate Oman on a world map.</w:t>
      </w:r>
    </w:p>
    <w:p w14:paraId="1E58733F" w14:textId="2535BC45" w:rsidR="00AA5B2B" w:rsidRPr="00A2196A" w:rsidRDefault="00AA5B2B" w:rsidP="003B5CFF">
      <w:pPr>
        <w:jc w:val="both"/>
        <w:rPr>
          <w:color w:val="FF0000"/>
        </w:rPr>
      </w:pPr>
    </w:p>
    <w:p w14:paraId="0F5DE2B1" w14:textId="5C26E4B0" w:rsidR="0036036B" w:rsidRPr="00AA5B2B" w:rsidRDefault="0036036B" w:rsidP="003B5CFF">
      <w:pPr>
        <w:jc w:val="both"/>
      </w:pPr>
      <w:r>
        <w:t>Key terms</w:t>
      </w:r>
    </w:p>
    <w:p w14:paraId="33E16ABF" w14:textId="535729C8" w:rsidR="00590F40" w:rsidRPr="005410B3" w:rsidRDefault="00A2196A" w:rsidP="00485A99">
      <w:pPr>
        <w:jc w:val="both"/>
      </w:pPr>
      <w:r w:rsidRPr="005410B3">
        <w:rPr>
          <w:b/>
          <w:bCs/>
        </w:rPr>
        <w:t>Green hydrogen</w:t>
      </w:r>
      <w:r w:rsidR="00485A99" w:rsidRPr="005410B3">
        <w:rPr>
          <w:b/>
          <w:bCs/>
        </w:rPr>
        <w:t>:</w:t>
      </w:r>
      <w:r w:rsidR="00485A99" w:rsidRPr="005410B3">
        <w:t xml:space="preserve"> </w:t>
      </w:r>
      <w:r w:rsidRPr="005410B3">
        <w:t>produced from water electrolysis. Electricity is used to split water (H</w:t>
      </w:r>
      <w:r w:rsidRPr="005410B3">
        <w:rPr>
          <w:rFonts w:ascii="Cambria Math" w:hAnsi="Cambria Math" w:cs="Cambria Math"/>
        </w:rPr>
        <w:t>₂</w:t>
      </w:r>
      <w:r w:rsidRPr="005410B3">
        <w:t>O) into hydrogen (H</w:t>
      </w:r>
      <w:r w:rsidRPr="005410B3">
        <w:rPr>
          <w:rFonts w:ascii="Cambria Math" w:hAnsi="Cambria Math" w:cs="Cambria Math"/>
        </w:rPr>
        <w:t>₂</w:t>
      </w:r>
      <w:r w:rsidRPr="005410B3">
        <w:t>) and oxygen (O</w:t>
      </w:r>
      <w:r w:rsidRPr="005410B3">
        <w:rPr>
          <w:rFonts w:ascii="Cambria Math" w:hAnsi="Cambria Math" w:cs="Cambria Math"/>
        </w:rPr>
        <w:t>₂</w:t>
      </w:r>
      <w:r w:rsidRPr="005410B3">
        <w:t xml:space="preserve">). If the electricity used is generated from renewable energy the hydrogen can be called ‘green’ hydrogen. </w:t>
      </w:r>
    </w:p>
    <w:p w14:paraId="2F8EC2B9" w14:textId="77777777" w:rsidR="00A2196A" w:rsidRPr="005410B3" w:rsidRDefault="00A2196A" w:rsidP="00485A99">
      <w:pPr>
        <w:pStyle w:val="ListParagraph"/>
        <w:ind w:left="360"/>
        <w:jc w:val="both"/>
      </w:pPr>
    </w:p>
    <w:p w14:paraId="7C3844D0" w14:textId="18A2BC25" w:rsidR="00765F7D" w:rsidRPr="005410B3" w:rsidRDefault="00FF417B" w:rsidP="00485A99">
      <w:pPr>
        <w:jc w:val="both"/>
      </w:pPr>
      <w:r w:rsidRPr="005410B3">
        <w:rPr>
          <w:b/>
          <w:bCs/>
        </w:rPr>
        <w:t xml:space="preserve">Special </w:t>
      </w:r>
      <w:r w:rsidR="00485A99" w:rsidRPr="005410B3">
        <w:rPr>
          <w:b/>
          <w:bCs/>
        </w:rPr>
        <w:t>E</w:t>
      </w:r>
      <w:r w:rsidRPr="005410B3">
        <w:rPr>
          <w:b/>
          <w:bCs/>
        </w:rPr>
        <w:t xml:space="preserve">conomic </w:t>
      </w:r>
      <w:r w:rsidR="00485A99" w:rsidRPr="005410B3">
        <w:rPr>
          <w:b/>
          <w:bCs/>
        </w:rPr>
        <w:t>Z</w:t>
      </w:r>
      <w:r w:rsidRPr="005410B3">
        <w:rPr>
          <w:b/>
          <w:bCs/>
        </w:rPr>
        <w:t>one</w:t>
      </w:r>
      <w:r w:rsidR="00485A99" w:rsidRPr="005410B3">
        <w:rPr>
          <w:b/>
          <w:bCs/>
        </w:rPr>
        <w:t>:</w:t>
      </w:r>
      <w:r w:rsidR="00485A99" w:rsidRPr="005410B3">
        <w:t xml:space="preserve"> </w:t>
      </w:r>
      <w:r w:rsidR="00FF5E39" w:rsidRPr="005410B3">
        <w:t>an area within a country where business and trade laws differ from the rest of the country. They are designed to encourage economic activity through incentives like tax breaks and relaxed regulations.</w:t>
      </w:r>
    </w:p>
    <w:p w14:paraId="0D8B56FF" w14:textId="77777777" w:rsidR="00854785" w:rsidRPr="005410B3" w:rsidRDefault="00854785" w:rsidP="00485A99">
      <w:pPr>
        <w:jc w:val="both"/>
      </w:pPr>
    </w:p>
    <w:p w14:paraId="15B4DE32" w14:textId="486F90B3" w:rsidR="00765F7D" w:rsidRPr="005410B3" w:rsidRDefault="009C6389" w:rsidP="00485A99">
      <w:pPr>
        <w:jc w:val="both"/>
      </w:pPr>
      <w:r w:rsidRPr="005410B3">
        <w:rPr>
          <w:b/>
          <w:bCs/>
        </w:rPr>
        <w:t>HYPORT</w:t>
      </w:r>
      <w:r w:rsidR="00485A99" w:rsidRPr="005410B3">
        <w:rPr>
          <w:b/>
          <w:bCs/>
        </w:rPr>
        <w:t>:</w:t>
      </w:r>
      <w:r w:rsidR="00485A99" w:rsidRPr="005410B3">
        <w:t xml:space="preserve"> </w:t>
      </w:r>
      <w:r w:rsidR="00922E27" w:rsidRPr="005410B3">
        <w:t>means</w:t>
      </w:r>
      <w:r w:rsidRPr="005410B3">
        <w:t xml:space="preserve"> hydrogen (HY) production and its strategic location near </w:t>
      </w:r>
      <w:r w:rsidR="00922E27" w:rsidRPr="005410B3">
        <w:t>the Duqm</w:t>
      </w:r>
      <w:r w:rsidRPr="005410B3">
        <w:t xml:space="preserve"> port </w:t>
      </w:r>
      <w:r w:rsidR="00922E27" w:rsidRPr="005410B3">
        <w:t xml:space="preserve">(PORT) </w:t>
      </w:r>
      <w:r w:rsidRPr="005410B3">
        <w:t xml:space="preserve">in </w:t>
      </w:r>
      <w:r w:rsidR="00922E27" w:rsidRPr="005410B3">
        <w:t>SE</w:t>
      </w:r>
      <w:r w:rsidRPr="005410B3">
        <w:t xml:space="preserve"> Oman.</w:t>
      </w:r>
      <w:r w:rsidR="00765F7D" w:rsidRPr="005410B3">
        <w:t xml:space="preserve"> </w:t>
      </w:r>
    </w:p>
    <w:p w14:paraId="0C0008A3" w14:textId="2085EAF3" w:rsidR="00590F40" w:rsidRPr="0024116D" w:rsidRDefault="00590F40" w:rsidP="003B5CFF">
      <w:pPr>
        <w:jc w:val="both"/>
        <w:rPr>
          <w:rFonts w:cs="Arial"/>
          <w:b/>
          <w:bCs/>
          <w:kern w:val="32"/>
          <w:sz w:val="24"/>
          <w:szCs w:val="32"/>
        </w:rPr>
        <w:sectPr w:rsidR="00590F40" w:rsidRPr="0024116D" w:rsidSect="003B6E97"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75DA3E57" w14:textId="77B6AD49" w:rsidR="004F07C1" w:rsidRPr="0024116D" w:rsidRDefault="004F07C1" w:rsidP="003B5CFF">
      <w:pPr>
        <w:jc w:val="both"/>
      </w:pPr>
    </w:p>
    <w:p w14:paraId="410638F1" w14:textId="77777777" w:rsidR="0036036B" w:rsidRDefault="0036036B" w:rsidP="003B5CFF">
      <w:pPr>
        <w:pStyle w:val="Heading1"/>
        <w:jc w:val="both"/>
        <w:sectPr w:rsidR="0036036B" w:rsidSect="0036036B"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064A80F5" w14:textId="0233F02F" w:rsidR="00530142" w:rsidRPr="00530142" w:rsidRDefault="7E9C26DC" w:rsidP="104E4CC5">
      <w:pPr>
        <w:pStyle w:val="Heading1"/>
        <w:jc w:val="both"/>
      </w:pPr>
      <w:r w:rsidRPr="104E4CC5">
        <w:rPr>
          <w:rFonts w:eastAsia="Arial"/>
          <w:szCs w:val="24"/>
        </w:rPr>
        <w:t>Challenge and support</w:t>
      </w:r>
    </w:p>
    <w:p w14:paraId="669A3F50" w14:textId="30399BBC" w:rsidR="00530142" w:rsidRPr="00530142" w:rsidRDefault="7E9C26DC" w:rsidP="104E4CC5">
      <w:pPr>
        <w:rPr>
          <w:rFonts w:eastAsia="Arial" w:cs="Arial"/>
          <w:szCs w:val="22"/>
        </w:rPr>
      </w:pPr>
      <w:r w:rsidRPr="104E4CC5">
        <w:rPr>
          <w:rFonts w:eastAsia="Arial" w:cs="Arial"/>
          <w:szCs w:val="22"/>
        </w:rPr>
        <w:t xml:space="preserve">To challenge students read this document and follow the </w:t>
      </w:r>
      <w:r w:rsidRPr="104E4CC5">
        <w:rPr>
          <w:rFonts w:eastAsia="Arial" w:cs="Arial"/>
          <w:i/>
          <w:iCs/>
          <w:szCs w:val="22"/>
        </w:rPr>
        <w:t>Ask students</w:t>
      </w:r>
      <w:r w:rsidRPr="104E4CC5">
        <w:rPr>
          <w:rFonts w:eastAsia="Arial" w:cs="Arial"/>
          <w:szCs w:val="22"/>
        </w:rPr>
        <w:t xml:space="preserve"> subheadings. </w:t>
      </w:r>
      <w:r w:rsidR="0C750ECB" w:rsidRPr="104E4CC5">
        <w:rPr>
          <w:rFonts w:eastAsia="Arial" w:cs="Arial"/>
          <w:szCs w:val="22"/>
        </w:rPr>
        <w:t>Set students the task of producing a detailed infographic, to present at the end of the lesson</w:t>
      </w:r>
      <w:r w:rsidRPr="104E4CC5">
        <w:rPr>
          <w:rFonts w:eastAsia="Arial" w:cs="Arial"/>
          <w:szCs w:val="22"/>
        </w:rPr>
        <w:t>.</w:t>
      </w:r>
    </w:p>
    <w:p w14:paraId="67D800AD" w14:textId="2A055942" w:rsidR="00530142" w:rsidRPr="00530142" w:rsidRDefault="7E9C26DC" w:rsidP="104E4CC5">
      <w:r w:rsidRPr="104E4CC5">
        <w:rPr>
          <w:rFonts w:eastAsia="Arial" w:cs="Arial"/>
          <w:szCs w:val="22"/>
        </w:rPr>
        <w:t xml:space="preserve"> </w:t>
      </w:r>
    </w:p>
    <w:p w14:paraId="0453EF4C" w14:textId="1F07801E" w:rsidR="00530142" w:rsidRPr="00530142" w:rsidRDefault="7E9C26DC" w:rsidP="104E4CC5">
      <w:pPr>
        <w:rPr>
          <w:rFonts w:eastAsia="Arial" w:cs="Arial"/>
          <w:szCs w:val="22"/>
        </w:rPr>
      </w:pPr>
      <w:r w:rsidRPr="104E4CC5">
        <w:rPr>
          <w:rFonts w:eastAsia="Arial" w:cs="Arial"/>
          <w:szCs w:val="22"/>
        </w:rPr>
        <w:t xml:space="preserve">To support students consider reducing the </w:t>
      </w:r>
      <w:r w:rsidR="7072D9DB" w:rsidRPr="104E4CC5">
        <w:rPr>
          <w:rFonts w:eastAsia="Arial" w:cs="Arial"/>
          <w:szCs w:val="22"/>
        </w:rPr>
        <w:t xml:space="preserve">timeline for hydrogen </w:t>
      </w:r>
      <w:r w:rsidR="2FAF5051" w:rsidRPr="104E4CC5">
        <w:rPr>
          <w:rFonts w:eastAsia="Arial" w:cs="Arial"/>
          <w:szCs w:val="22"/>
        </w:rPr>
        <w:t>use and</w:t>
      </w:r>
      <w:r w:rsidRPr="104E4CC5">
        <w:rPr>
          <w:rFonts w:eastAsia="Arial" w:cs="Arial"/>
          <w:szCs w:val="22"/>
        </w:rPr>
        <w:t xml:space="preserve"> annotate </w:t>
      </w:r>
      <w:r w:rsidR="2C1DB5AC" w:rsidRPr="104E4CC5">
        <w:rPr>
          <w:rFonts w:eastAsia="Arial" w:cs="Arial"/>
          <w:szCs w:val="22"/>
        </w:rPr>
        <w:t>key information onto the diagram of grey / blue / green hydrogen.</w:t>
      </w:r>
    </w:p>
    <w:p w14:paraId="25A73F1D" w14:textId="34B49FD6" w:rsidR="00530142" w:rsidRPr="00530142" w:rsidRDefault="00530142" w:rsidP="104E4CC5"/>
    <w:p w14:paraId="3B177FFB" w14:textId="77777777" w:rsidR="005410B3" w:rsidRDefault="005410B3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7EBB19D0" w14:textId="5BE6AA13" w:rsidR="00530142" w:rsidRPr="00530142" w:rsidRDefault="00647C01" w:rsidP="003B5CFF">
      <w:pPr>
        <w:pStyle w:val="Heading1"/>
        <w:jc w:val="both"/>
      </w:pPr>
      <w:r>
        <w:lastRenderedPageBreak/>
        <w:t>Starter</w:t>
      </w:r>
      <w:r>
        <w:tab/>
      </w:r>
      <w:r w:rsidR="00530142">
        <w:t xml:space="preserve"> </w:t>
      </w:r>
    </w:p>
    <w:p w14:paraId="37DC84A1" w14:textId="60D27C42" w:rsidR="009F7928" w:rsidRPr="005072B7" w:rsidRDefault="002E7CF1" w:rsidP="003B5CFF">
      <w:pPr>
        <w:jc w:val="both"/>
      </w:pPr>
      <w:r>
        <w:t xml:space="preserve">1. </w:t>
      </w:r>
      <w:r w:rsidR="005072B7">
        <w:t xml:space="preserve">Using the information </w:t>
      </w:r>
      <w:r w:rsidR="00D60A28">
        <w:t>on the PowerPoin</w:t>
      </w:r>
      <w:r w:rsidR="00577E0F">
        <w:t>t</w:t>
      </w:r>
      <w:r w:rsidR="00D60A28">
        <w:t xml:space="preserve">, students create a timeline </w:t>
      </w:r>
      <w:r w:rsidR="00577E0F">
        <w:t xml:space="preserve">summarising the evolution of </w:t>
      </w:r>
      <w:r w:rsidR="00490F0D">
        <w:t xml:space="preserve">hydrogen use. </w:t>
      </w:r>
    </w:p>
    <w:p w14:paraId="72368D04" w14:textId="77777777" w:rsidR="009F7928" w:rsidRDefault="009F7928" w:rsidP="00F37472">
      <w:pPr>
        <w:jc w:val="both"/>
      </w:pPr>
    </w:p>
    <w:p w14:paraId="7458DF2A" w14:textId="7BB3AD4F" w:rsidR="0069493F" w:rsidRDefault="002E7CF1" w:rsidP="00F37472">
      <w:pPr>
        <w:jc w:val="both"/>
      </w:pPr>
      <w:r>
        <w:t xml:space="preserve">2. </w:t>
      </w:r>
      <w:r w:rsidR="0069493F">
        <w:t xml:space="preserve">Ask students to watch the </w:t>
      </w:r>
      <w:hyperlink r:id="rId16" w:anchor="zppvcxs" w:history="1">
        <w:r w:rsidR="0069493F" w:rsidRPr="00583DFF">
          <w:rPr>
            <w:rStyle w:val="Hyperlink"/>
          </w:rPr>
          <w:t>BBC</w:t>
        </w:r>
        <w:r w:rsidR="0069493F" w:rsidRPr="00583DFF">
          <w:rPr>
            <w:rStyle w:val="Hyperlink"/>
          </w:rPr>
          <w:t xml:space="preserve"> </w:t>
        </w:r>
        <w:r w:rsidR="0069493F" w:rsidRPr="00583DFF">
          <w:rPr>
            <w:rStyle w:val="Hyperlink"/>
          </w:rPr>
          <w:t>video</w:t>
        </w:r>
      </w:hyperlink>
      <w:r w:rsidR="0069493F">
        <w:t xml:space="preserve"> </w:t>
      </w:r>
      <w:r w:rsidR="009E0007">
        <w:t>to</w:t>
      </w:r>
      <w:r w:rsidR="0069493F">
        <w:t xml:space="preserve"> answer the question</w:t>
      </w:r>
      <w:r w:rsidR="00583DFF">
        <w:t>: h</w:t>
      </w:r>
      <w:r w:rsidR="00583DFF" w:rsidRPr="00583DFF">
        <w:t>ow is hydrogen used?</w:t>
      </w:r>
    </w:p>
    <w:p w14:paraId="3A14DCB1" w14:textId="77777777" w:rsidR="0069493F" w:rsidRDefault="0069493F" w:rsidP="00F37472">
      <w:pPr>
        <w:jc w:val="both"/>
      </w:pPr>
    </w:p>
    <w:p w14:paraId="7BDA7977" w14:textId="77777777" w:rsidR="004945E7" w:rsidRPr="0077562D" w:rsidRDefault="004945E7" w:rsidP="00F37472">
      <w:pPr>
        <w:jc w:val="both"/>
        <w:rPr>
          <w:b/>
          <w:bCs/>
        </w:rPr>
      </w:pPr>
    </w:p>
    <w:p w14:paraId="17E9EE0B" w14:textId="257FFB80" w:rsidR="00647C01" w:rsidRPr="00530142" w:rsidRDefault="00DD755B" w:rsidP="003B5CFF">
      <w:pPr>
        <w:pStyle w:val="Heading1"/>
        <w:jc w:val="both"/>
      </w:pPr>
      <w:r>
        <w:t>Main</w:t>
      </w:r>
      <w:r w:rsidR="00E273FC">
        <w:t xml:space="preserve"> 1</w:t>
      </w:r>
      <w:r w:rsidR="00831691">
        <w:t xml:space="preserve"> </w:t>
      </w:r>
      <w:r w:rsidR="006079DA">
        <w:t xml:space="preserve">– </w:t>
      </w:r>
      <w:r w:rsidR="00851D2F">
        <w:t>types of</w:t>
      </w:r>
      <w:r w:rsidR="00F37472">
        <w:t xml:space="preserve"> hydrogen</w:t>
      </w:r>
    </w:p>
    <w:p w14:paraId="56C47A10" w14:textId="74DED974" w:rsidR="00851D2F" w:rsidRDefault="00135183" w:rsidP="00851D2F">
      <w:pPr>
        <w:jc w:val="both"/>
      </w:pPr>
      <w:r>
        <w:t xml:space="preserve">1. </w:t>
      </w:r>
      <w:r w:rsidR="00851D2F">
        <w:t>Talk through the different sources of producing hydrogen then, using the information on the PowerPoint, students define the three main types of hydrogen: grey, blue and green.</w:t>
      </w:r>
    </w:p>
    <w:p w14:paraId="39BE6FA7" w14:textId="47E27C39" w:rsidR="00851D2F" w:rsidRDefault="00851D2F" w:rsidP="00851D2F">
      <w:pPr>
        <w:jc w:val="both"/>
      </w:pPr>
      <w:r>
        <w:t xml:space="preserve"> </w:t>
      </w:r>
    </w:p>
    <w:p w14:paraId="2D5486B7" w14:textId="779F4911" w:rsidR="008B6A61" w:rsidRPr="00765F7D" w:rsidRDefault="00851D2F" w:rsidP="003B5CFF">
      <w:pPr>
        <w:jc w:val="both"/>
      </w:pPr>
      <w:r>
        <w:t xml:space="preserve">As a challenge task, students </w:t>
      </w:r>
      <w:r w:rsidR="00974FDE">
        <w:t xml:space="preserve">could justify which they feel is the most effective. </w:t>
      </w:r>
    </w:p>
    <w:p w14:paraId="39733417" w14:textId="77777777" w:rsidR="00974FDE" w:rsidRDefault="00974FDE" w:rsidP="003B5CFF">
      <w:pPr>
        <w:jc w:val="both"/>
        <w:rPr>
          <w:u w:val="single"/>
        </w:rPr>
      </w:pPr>
    </w:p>
    <w:p w14:paraId="6F7865D1" w14:textId="7E8F3530" w:rsidR="003B35A0" w:rsidRDefault="00135183" w:rsidP="003B35A0">
      <w:pPr>
        <w:jc w:val="both"/>
      </w:pPr>
      <w:r>
        <w:t>2. Use a platform such as Canva to create a</w:t>
      </w:r>
      <w:r w:rsidR="008B59C1">
        <w:t xml:space="preserve">n infographic on green hydrogen. Identify what it is, how it is created, </w:t>
      </w:r>
      <w:r w:rsidR="00DA6EAC">
        <w:t xml:space="preserve">how it is used, pros and cons. </w:t>
      </w:r>
    </w:p>
    <w:p w14:paraId="13785928" w14:textId="77777777" w:rsidR="00DA6EAC" w:rsidRPr="00135183" w:rsidRDefault="00DA6EAC" w:rsidP="003B35A0">
      <w:pPr>
        <w:jc w:val="both"/>
      </w:pPr>
    </w:p>
    <w:p w14:paraId="50CD05E2" w14:textId="5DA608AA" w:rsidR="005A2FE9" w:rsidRDefault="005A2FE9" w:rsidP="003B5CFF">
      <w:pPr>
        <w:pStyle w:val="Heading1"/>
        <w:jc w:val="both"/>
      </w:pPr>
      <w:r>
        <w:t>Main 2</w:t>
      </w:r>
      <w:r w:rsidR="00497791">
        <w:t xml:space="preserve"> – </w:t>
      </w:r>
      <w:r w:rsidR="009F7928">
        <w:t>Ras Duqm</w:t>
      </w:r>
      <w:r w:rsidR="006079DA">
        <w:t xml:space="preserve"> </w:t>
      </w:r>
      <w:r w:rsidR="00497791">
        <w:t xml:space="preserve"> </w:t>
      </w:r>
    </w:p>
    <w:p w14:paraId="21C733FB" w14:textId="71735A1A" w:rsidR="00343C24" w:rsidRPr="00137447" w:rsidRDefault="00137447" w:rsidP="009A32E4">
      <w:pPr>
        <w:jc w:val="both"/>
      </w:pPr>
      <w:r>
        <w:t xml:space="preserve">1. Using the PowerPoint, students describe the location of </w:t>
      </w:r>
      <w:r w:rsidR="00212AA4">
        <w:t xml:space="preserve">Ras Duqm on their sheets (example answer in italics below). </w:t>
      </w:r>
    </w:p>
    <w:p w14:paraId="7BB96672" w14:textId="692CD08D" w:rsidR="00FF417B" w:rsidRPr="006F3921" w:rsidRDefault="00FF417B" w:rsidP="104E4CC5">
      <w:pPr>
        <w:jc w:val="both"/>
        <w:rPr>
          <w:u w:val="single"/>
        </w:rPr>
      </w:pPr>
      <w:r w:rsidRPr="104E4CC5">
        <w:rPr>
          <w:rFonts w:cs="Arial"/>
          <w:i/>
          <w:iCs/>
        </w:rPr>
        <w:t>Duqm has a strategic location. It is located on the southeastern coast of Oman, offering access to major global shipping routes, making it ideal for trade and logistics.</w:t>
      </w:r>
    </w:p>
    <w:p w14:paraId="32818177" w14:textId="77777777" w:rsidR="00212AA4" w:rsidRDefault="00212AA4" w:rsidP="00FF417B">
      <w:pPr>
        <w:jc w:val="both"/>
        <w:rPr>
          <w:u w:val="single"/>
        </w:rPr>
      </w:pPr>
    </w:p>
    <w:p w14:paraId="3CDBB779" w14:textId="5D75A74B" w:rsidR="00FF417B" w:rsidRDefault="00212AA4" w:rsidP="00FF417B">
      <w:pPr>
        <w:jc w:val="both"/>
      </w:pPr>
      <w:r>
        <w:t xml:space="preserve">2. </w:t>
      </w:r>
      <w:r w:rsidR="00FF417B">
        <w:t xml:space="preserve">Ask students to look at the images </w:t>
      </w:r>
      <w:r w:rsidR="7FB75058">
        <w:t>in the PowerPoint</w:t>
      </w:r>
      <w:r w:rsidR="00FF417B">
        <w:t xml:space="preserve"> to identify the industries present in the SEZAD</w:t>
      </w:r>
      <w:r w:rsidR="005D7702">
        <w:t xml:space="preserve"> </w:t>
      </w:r>
      <w:r w:rsidR="005D7702" w:rsidRPr="005D7702">
        <w:t>(example answer in italics below).</w:t>
      </w:r>
    </w:p>
    <w:p w14:paraId="6E87C42D" w14:textId="77777777" w:rsidR="00FF417B" w:rsidRDefault="00FF417B" w:rsidP="00FF417B">
      <w:pPr>
        <w:jc w:val="both"/>
      </w:pPr>
    </w:p>
    <w:p w14:paraId="6694DBC2" w14:textId="69AFC831" w:rsidR="00FF417B" w:rsidRPr="00FF417B" w:rsidRDefault="00FF417B" w:rsidP="00FF417B">
      <w:pPr>
        <w:jc w:val="both"/>
        <w:rPr>
          <w:i/>
          <w:iCs/>
        </w:rPr>
      </w:pPr>
      <w:r w:rsidRPr="00FF417B">
        <w:rPr>
          <w:i/>
          <w:iCs/>
        </w:rPr>
        <w:t xml:space="preserve">The </w:t>
      </w:r>
      <w:r>
        <w:rPr>
          <w:i/>
          <w:iCs/>
        </w:rPr>
        <w:t xml:space="preserve">SEZAD </w:t>
      </w:r>
      <w:r w:rsidRPr="00FF417B">
        <w:rPr>
          <w:i/>
          <w:iCs/>
        </w:rPr>
        <w:t>zone includes industries such as petrochemicals, manufacturing, logistics, fisheries, and tourism. It has a focus on renewable energy projects.</w:t>
      </w:r>
      <w:r w:rsidR="00FF5E39">
        <w:rPr>
          <w:i/>
          <w:iCs/>
        </w:rPr>
        <w:t xml:space="preserve"> The images </w:t>
      </w:r>
      <w:r w:rsidR="00355CAD">
        <w:rPr>
          <w:i/>
          <w:iCs/>
        </w:rPr>
        <w:t>show</w:t>
      </w:r>
      <w:r w:rsidR="00FF5E39">
        <w:rPr>
          <w:i/>
          <w:iCs/>
        </w:rPr>
        <w:t xml:space="preserve"> the petrochemical industry, operational since 2023, fish processing warehouses in Duqm harbour, increased </w:t>
      </w:r>
      <w:r w:rsidR="00355CAD">
        <w:rPr>
          <w:i/>
          <w:iCs/>
        </w:rPr>
        <w:t>in</w:t>
      </w:r>
      <w:r w:rsidR="00FF5E39">
        <w:rPr>
          <w:i/>
          <w:iCs/>
        </w:rPr>
        <w:t xml:space="preserve"> depth </w:t>
      </w:r>
      <w:r w:rsidR="00355CAD">
        <w:rPr>
          <w:i/>
          <w:iCs/>
        </w:rPr>
        <w:t>by</w:t>
      </w:r>
      <w:r w:rsidR="00FF5E39">
        <w:rPr>
          <w:i/>
          <w:iCs/>
        </w:rPr>
        <w:t xml:space="preserve"> 10m, the ‘Little India’ touris</w:t>
      </w:r>
      <w:r w:rsidR="00355CAD">
        <w:rPr>
          <w:i/>
          <w:iCs/>
        </w:rPr>
        <w:t>m complex</w:t>
      </w:r>
      <w:r w:rsidR="00FF5E39">
        <w:rPr>
          <w:i/>
          <w:iCs/>
        </w:rPr>
        <w:t xml:space="preserve">, </w:t>
      </w:r>
      <w:r w:rsidR="00355CAD">
        <w:rPr>
          <w:i/>
          <w:iCs/>
        </w:rPr>
        <w:t>designed to be a ‘home from home’ for Indian expatriates in Oman</w:t>
      </w:r>
      <w:r w:rsidR="00FF5E39">
        <w:rPr>
          <w:i/>
          <w:iCs/>
        </w:rPr>
        <w:t>, and a new manufacturing hub</w:t>
      </w:r>
      <w:r w:rsidR="00355CAD">
        <w:rPr>
          <w:i/>
          <w:iCs/>
        </w:rPr>
        <w:t>.</w:t>
      </w:r>
    </w:p>
    <w:p w14:paraId="143879B6" w14:textId="77777777" w:rsidR="00FF417B" w:rsidRDefault="00FF417B" w:rsidP="00FF417B">
      <w:pPr>
        <w:jc w:val="both"/>
      </w:pPr>
    </w:p>
    <w:p w14:paraId="44D42EC0" w14:textId="28D888FA" w:rsidR="000C1AD8" w:rsidRDefault="008976D9" w:rsidP="00FF417B">
      <w:pPr>
        <w:jc w:val="both"/>
      </w:pPr>
      <w:r>
        <w:t xml:space="preserve">3. </w:t>
      </w:r>
      <w:r w:rsidR="000C1AD8">
        <w:t xml:space="preserve">Ask students to read the article </w:t>
      </w:r>
      <w:hyperlink r:id="rId17" w:history="1">
        <w:r w:rsidR="000C1AD8" w:rsidRPr="000C1AD8">
          <w:rPr>
            <w:rStyle w:val="Hyperlink"/>
          </w:rPr>
          <w:t>HYPORT Duqm set to be among world’s first green hydrogen projects</w:t>
        </w:r>
      </w:hyperlink>
      <w:r w:rsidR="000C1AD8" w:rsidRPr="000C1AD8">
        <w:rPr>
          <w:u w:val="single"/>
        </w:rPr>
        <w:t xml:space="preserve"> </w:t>
      </w:r>
      <w:r w:rsidR="000C1AD8" w:rsidRPr="000C1AD8">
        <w:t>to</w:t>
      </w:r>
      <w:r w:rsidR="000C1AD8">
        <w:t xml:space="preserve"> answer the following questions</w:t>
      </w:r>
      <w:r>
        <w:t xml:space="preserve"> on their sheets (example answer in italics below).</w:t>
      </w:r>
    </w:p>
    <w:p w14:paraId="27032F34" w14:textId="77777777" w:rsidR="000C1AD8" w:rsidRDefault="000C1AD8" w:rsidP="00FF417B">
      <w:pPr>
        <w:jc w:val="both"/>
      </w:pPr>
    </w:p>
    <w:p w14:paraId="73F5B40E" w14:textId="1E4A3450" w:rsidR="000C1AD8" w:rsidRDefault="000C1AD8" w:rsidP="000C1AD8">
      <w:pPr>
        <w:pStyle w:val="ListParagraph"/>
        <w:numPr>
          <w:ilvl w:val="0"/>
          <w:numId w:val="22"/>
        </w:numPr>
        <w:jc w:val="both"/>
      </w:pPr>
      <w:r>
        <w:t>Where will the project rank among the world’s large-scale ventures in green hydrogen?</w:t>
      </w:r>
    </w:p>
    <w:p w14:paraId="37262BD1" w14:textId="78045837" w:rsidR="000C1AD8" w:rsidRDefault="000C1AD8" w:rsidP="000C1AD8">
      <w:pPr>
        <w:pStyle w:val="ListParagraph"/>
        <w:jc w:val="both"/>
        <w:rPr>
          <w:i/>
          <w:iCs/>
        </w:rPr>
      </w:pPr>
      <w:r>
        <w:rPr>
          <w:i/>
          <w:iCs/>
        </w:rPr>
        <w:t>It will be the first such large-scale venture of its kind internationally.</w:t>
      </w:r>
    </w:p>
    <w:p w14:paraId="317A5995" w14:textId="77777777" w:rsidR="000C1AD8" w:rsidRPr="000C1AD8" w:rsidRDefault="000C1AD8" w:rsidP="000C1AD8">
      <w:pPr>
        <w:pStyle w:val="ListParagraph"/>
        <w:jc w:val="both"/>
      </w:pPr>
    </w:p>
    <w:p w14:paraId="7E7DAEA6" w14:textId="4928F381" w:rsidR="000C1AD8" w:rsidRDefault="000C1AD8" w:rsidP="000C1AD8">
      <w:pPr>
        <w:pStyle w:val="ListParagraph"/>
        <w:numPr>
          <w:ilvl w:val="0"/>
          <w:numId w:val="22"/>
        </w:numPr>
        <w:jc w:val="both"/>
      </w:pPr>
      <w:r>
        <w:t>What will HYPORT Duqm be the first in the world to do?</w:t>
      </w:r>
    </w:p>
    <w:p w14:paraId="438BD458" w14:textId="281DE41F" w:rsidR="000C1AD8" w:rsidRDefault="000C1AD8" w:rsidP="000C1AD8">
      <w:pPr>
        <w:pStyle w:val="ListParagraph"/>
        <w:jc w:val="both"/>
        <w:rPr>
          <w:i/>
          <w:iCs/>
        </w:rPr>
      </w:pPr>
      <w:r>
        <w:rPr>
          <w:i/>
          <w:iCs/>
        </w:rPr>
        <w:t xml:space="preserve">HYPORT will be the first to </w:t>
      </w:r>
      <w:r w:rsidR="009C6389">
        <w:rPr>
          <w:i/>
          <w:iCs/>
        </w:rPr>
        <w:t>produce green hydrogen and green ammonia.</w:t>
      </w:r>
    </w:p>
    <w:p w14:paraId="30F5F8F6" w14:textId="77777777" w:rsidR="009C6389" w:rsidRPr="009C6389" w:rsidRDefault="009C6389" w:rsidP="000C1AD8">
      <w:pPr>
        <w:pStyle w:val="ListParagraph"/>
        <w:jc w:val="both"/>
      </w:pPr>
    </w:p>
    <w:p w14:paraId="38E94D28" w14:textId="05AB87D6" w:rsidR="000C1AD8" w:rsidRDefault="009C6389" w:rsidP="000C1AD8">
      <w:pPr>
        <w:pStyle w:val="ListParagraph"/>
        <w:numPr>
          <w:ilvl w:val="0"/>
          <w:numId w:val="22"/>
        </w:numPr>
        <w:jc w:val="both"/>
      </w:pPr>
      <w:r>
        <w:t>What will the production of green hydrogen and green ammonia be powered by?</w:t>
      </w:r>
    </w:p>
    <w:p w14:paraId="61291896" w14:textId="4B3AAD24" w:rsidR="009C6389" w:rsidRDefault="009C6389" w:rsidP="009C6389">
      <w:pPr>
        <w:pStyle w:val="ListParagraph"/>
        <w:jc w:val="both"/>
        <w:rPr>
          <w:i/>
          <w:iCs/>
        </w:rPr>
      </w:pPr>
      <w:r>
        <w:rPr>
          <w:i/>
          <w:iCs/>
        </w:rPr>
        <w:t>It will be powered by solar and wind energy.</w:t>
      </w:r>
    </w:p>
    <w:p w14:paraId="2313212A" w14:textId="77777777" w:rsidR="009C6389" w:rsidRPr="009C6389" w:rsidRDefault="009C6389" w:rsidP="009C6389">
      <w:pPr>
        <w:pStyle w:val="ListParagraph"/>
        <w:jc w:val="both"/>
      </w:pPr>
    </w:p>
    <w:p w14:paraId="6C344570" w14:textId="2F04F074" w:rsidR="009C6389" w:rsidRDefault="009C6389" w:rsidP="000C1AD8">
      <w:pPr>
        <w:pStyle w:val="ListParagraph"/>
        <w:numPr>
          <w:ilvl w:val="0"/>
          <w:numId w:val="22"/>
        </w:numPr>
        <w:jc w:val="both"/>
      </w:pPr>
      <w:r>
        <w:t>How many green hydrogen projects have been signed by the Sultan of Oman?</w:t>
      </w:r>
    </w:p>
    <w:p w14:paraId="780770BB" w14:textId="1CFCEDB0" w:rsidR="009C6389" w:rsidRDefault="009C6389" w:rsidP="009C6389">
      <w:pPr>
        <w:pStyle w:val="ListParagraph"/>
        <w:jc w:val="both"/>
        <w:rPr>
          <w:i/>
          <w:iCs/>
        </w:rPr>
      </w:pPr>
      <w:r>
        <w:rPr>
          <w:i/>
          <w:iCs/>
        </w:rPr>
        <w:t>Six.</w:t>
      </w:r>
    </w:p>
    <w:p w14:paraId="15A88082" w14:textId="77777777" w:rsidR="009C6389" w:rsidRPr="009C6389" w:rsidRDefault="009C6389" w:rsidP="009C6389">
      <w:pPr>
        <w:pStyle w:val="ListParagraph"/>
        <w:jc w:val="both"/>
      </w:pPr>
    </w:p>
    <w:p w14:paraId="11B87117" w14:textId="59A32074" w:rsidR="009C6389" w:rsidRDefault="009C6389" w:rsidP="000C1AD8">
      <w:pPr>
        <w:pStyle w:val="ListParagraph"/>
        <w:numPr>
          <w:ilvl w:val="0"/>
          <w:numId w:val="22"/>
        </w:numPr>
        <w:jc w:val="both"/>
      </w:pPr>
      <w:r>
        <w:t>What is the goal of these projects?</w:t>
      </w:r>
    </w:p>
    <w:p w14:paraId="21DA9B67" w14:textId="7C04431B" w:rsidR="009C6389" w:rsidRPr="009C6389" w:rsidRDefault="009C6389" w:rsidP="009C6389">
      <w:pPr>
        <w:pStyle w:val="ListParagraph"/>
        <w:jc w:val="both"/>
        <w:rPr>
          <w:i/>
          <w:iCs/>
        </w:rPr>
      </w:pPr>
      <w:r>
        <w:rPr>
          <w:i/>
          <w:iCs/>
        </w:rPr>
        <w:t>To produce ~1 million tonnes of renewable hydrogen by 2030.</w:t>
      </w:r>
    </w:p>
    <w:p w14:paraId="48CCEAD6" w14:textId="1B12458F" w:rsidR="000C1AD8" w:rsidRPr="009A32E4" w:rsidRDefault="000C1AD8" w:rsidP="00FF417B">
      <w:pPr>
        <w:jc w:val="both"/>
      </w:pPr>
      <w:r>
        <w:t xml:space="preserve"> </w:t>
      </w:r>
    </w:p>
    <w:p w14:paraId="35C120FD" w14:textId="4A767BD5" w:rsidR="00A04C12" w:rsidRPr="00F6402F" w:rsidRDefault="00DD755B" w:rsidP="009F7928">
      <w:pPr>
        <w:pStyle w:val="Heading1"/>
        <w:jc w:val="both"/>
      </w:pPr>
      <w:r>
        <w:lastRenderedPageBreak/>
        <w:t>Plenary</w:t>
      </w:r>
      <w:r w:rsidR="00647C01">
        <w:t xml:space="preserve"> </w:t>
      </w:r>
      <w:r w:rsidR="00497791">
        <w:t xml:space="preserve">– </w:t>
      </w:r>
      <w:r w:rsidR="0069493F">
        <w:t>costs and benefits</w:t>
      </w:r>
    </w:p>
    <w:p w14:paraId="40037D46" w14:textId="6BE77960" w:rsidR="009F51C5" w:rsidRDefault="009A1ACB" w:rsidP="003D6405">
      <w:pPr>
        <w:jc w:val="both"/>
      </w:pPr>
      <w:r>
        <w:t xml:space="preserve">1. </w:t>
      </w:r>
      <w:r w:rsidR="48DC913A">
        <w:t xml:space="preserve">Students should </w:t>
      </w:r>
      <w:r w:rsidR="008976D9">
        <w:t xml:space="preserve">identify the </w:t>
      </w:r>
      <w:r w:rsidR="00922E27" w:rsidRPr="009764AC">
        <w:rPr>
          <w:shd w:val="clear" w:color="auto" w:fill="FFFF00"/>
        </w:rPr>
        <w:t>soci</w:t>
      </w:r>
      <w:r w:rsidR="001001F4" w:rsidRPr="009764AC">
        <w:rPr>
          <w:shd w:val="clear" w:color="auto" w:fill="FFFF00"/>
        </w:rPr>
        <w:t>o</w:t>
      </w:r>
      <w:r w:rsidR="00922E27" w:rsidRPr="009764AC">
        <w:rPr>
          <w:shd w:val="clear" w:color="auto" w:fill="FFFF00"/>
        </w:rPr>
        <w:t>economic</w:t>
      </w:r>
      <w:r w:rsidR="00EA7CFA">
        <w:t xml:space="preserve"> and </w:t>
      </w:r>
      <w:r w:rsidR="00EA7CFA" w:rsidRPr="009764AC">
        <w:rPr>
          <w:shd w:val="clear" w:color="auto" w:fill="7CEB99"/>
        </w:rPr>
        <w:t>environmental</w:t>
      </w:r>
      <w:r w:rsidR="00922E27">
        <w:t xml:space="preserve"> </w:t>
      </w:r>
      <w:proofErr w:type="gramStart"/>
      <w:r w:rsidR="00922E27">
        <w:t>costs</w:t>
      </w:r>
      <w:r w:rsidR="009764AC">
        <w:t>(</w:t>
      </w:r>
      <w:proofErr w:type="gramEnd"/>
      <w:r w:rsidR="009764AC">
        <w:t>+)</w:t>
      </w:r>
      <w:r w:rsidR="00922E27">
        <w:t xml:space="preserve"> and </w:t>
      </w:r>
      <w:proofErr w:type="gramStart"/>
      <w:r w:rsidR="00922E27">
        <w:t>benefits</w:t>
      </w:r>
      <w:r w:rsidR="009764AC">
        <w:t>(</w:t>
      </w:r>
      <w:proofErr w:type="gramEnd"/>
      <w:r w:rsidR="009764AC">
        <w:t>-)</w:t>
      </w:r>
      <w:r w:rsidR="00922E27">
        <w:t xml:space="preserve"> </w:t>
      </w:r>
      <w:r w:rsidR="1C6A2D6F">
        <w:t xml:space="preserve">in the speech bubbles </w:t>
      </w:r>
      <w:r w:rsidR="008976D9">
        <w:t>on their sheet</w:t>
      </w:r>
      <w:r w:rsidR="00922E27">
        <w:t>.</w:t>
      </w:r>
    </w:p>
    <w:p w14:paraId="755D13A0" w14:textId="77777777" w:rsidR="00922E27" w:rsidRDefault="00922E27" w:rsidP="003D6405">
      <w:pPr>
        <w:jc w:val="both"/>
      </w:pPr>
    </w:p>
    <w:p w14:paraId="7F0701F3" w14:textId="0C668390" w:rsidR="00922E27" w:rsidRDefault="009A1ACB" w:rsidP="003D6405">
      <w:pPr>
        <w:jc w:val="both"/>
      </w:pPr>
      <w:r>
        <w:t xml:space="preserve">2. </w:t>
      </w:r>
      <w:r w:rsidR="00922E27">
        <w:t>Ask students which comments they agree with</w:t>
      </w:r>
      <w:r w:rsidR="00AA5C6E">
        <w:t xml:space="preserve"> and justify their ideas.</w:t>
      </w:r>
    </w:p>
    <w:p w14:paraId="00CC466A" w14:textId="77777777" w:rsidR="0045280C" w:rsidRDefault="0045280C" w:rsidP="003D6405">
      <w:pPr>
        <w:jc w:val="both"/>
      </w:pPr>
    </w:p>
    <w:p w14:paraId="5E89D7C9" w14:textId="459D08A2" w:rsidR="0045280C" w:rsidRDefault="0045280C" w:rsidP="003D6405">
      <w:pPr>
        <w:jc w:val="both"/>
      </w:pPr>
      <w:r>
        <w:t xml:space="preserve">As a challenge task, students could add any other ideas to their own sheet. </w:t>
      </w:r>
    </w:p>
    <w:p w14:paraId="7EAD1E4A" w14:textId="0D3929B8" w:rsidR="00922E27" w:rsidRDefault="00922E27" w:rsidP="003D6405">
      <w:pPr>
        <w:jc w:val="both"/>
      </w:pPr>
    </w:p>
    <w:p w14:paraId="2AFFC154" w14:textId="33A6628F" w:rsidR="00922E27" w:rsidRPr="00603575" w:rsidRDefault="009A7209" w:rsidP="003D640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D2FDABC" wp14:editId="6E9F6933">
                <wp:simplePos x="0" y="0"/>
                <wp:positionH relativeFrom="margin">
                  <wp:posOffset>3882500</wp:posOffset>
                </wp:positionH>
                <wp:positionV relativeFrom="paragraph">
                  <wp:posOffset>2843033</wp:posOffset>
                </wp:positionV>
                <wp:extent cx="1798955" cy="922351"/>
                <wp:effectExtent l="0" t="0" r="10795" b="125730"/>
                <wp:wrapNone/>
                <wp:docPr id="527529415" name="Speech Bubble: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922351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255E1" w14:textId="5CA95762" w:rsidR="00922E27" w:rsidRDefault="00922E27" w:rsidP="009764AC">
                            <w:pPr>
                              <w:shd w:val="clear" w:color="auto" w:fill="7CEB99"/>
                              <w:jc w:val="center"/>
                            </w:pPr>
                            <w:r w:rsidRPr="00922E27">
                              <w:t xml:space="preserve">HYPORT </w:t>
                            </w:r>
                            <w:r w:rsidR="003E0D34" w:rsidRPr="003E0D34">
                              <w:t>aligns with Oman's Vision 2040 by promoting renewable energy and reducing carbon emissions</w:t>
                            </w:r>
                            <w:r w:rsidR="009764AC">
                              <w:t xml:space="preserve">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DAB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31" o:spid="_x0000_s1026" type="#_x0000_t61" style="position:absolute;left:0;text-align:left;margin-left:305.7pt;margin-top:223.85pt;width:141.65pt;height:72.6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" adj="6300,24300" fillcolor="white [3201]" strokecolor="black [3213]" strokeweight="2pt">
                <v:textbox>
                  <w:txbxContent>
                    <w:p w14:paraId="0FD255E1" w14:textId="5CA95762" w:rsidR="00922E27" w:rsidRDefault="00922E27" w:rsidP="009764AC">
                      <w:pPr>
                        <w:shd w:val="clear" w:color="auto" w:fill="7CEB99"/>
                        <w:jc w:val="center"/>
                      </w:pPr>
                      <w:r w:rsidRPr="00922E27">
                        <w:t xml:space="preserve">HYPORT </w:t>
                      </w:r>
                      <w:r w:rsidR="003E0D34" w:rsidRPr="003E0D34">
                        <w:t>aligns with Oman's Vision 2040 by promoting renewable energy and reducing carbon emissions</w:t>
                      </w:r>
                      <w:r w:rsidR="009764AC">
                        <w:t xml:space="preserve"> 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27E4745" wp14:editId="2EFDA3AC">
                <wp:simplePos x="0" y="0"/>
                <wp:positionH relativeFrom="page">
                  <wp:posOffset>2870421</wp:posOffset>
                </wp:positionH>
                <wp:positionV relativeFrom="paragraph">
                  <wp:posOffset>2827130</wp:posOffset>
                </wp:positionV>
                <wp:extent cx="1798955" cy="922352"/>
                <wp:effectExtent l="0" t="0" r="10795" b="125730"/>
                <wp:wrapNone/>
                <wp:docPr id="1328487744" name="Speech Bubble: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922352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3954F" w14:textId="1B75CBCB" w:rsidR="00922E27" w:rsidRDefault="003E0D34" w:rsidP="009764AC">
                            <w:pPr>
                              <w:shd w:val="clear" w:color="auto" w:fill="7CEB99"/>
                              <w:jc w:val="center"/>
                            </w:pPr>
                            <w:r w:rsidRPr="003E0D34">
                              <w:t>Electrolysis requires large amounts of water,</w:t>
                            </w:r>
                            <w:r>
                              <w:t xml:space="preserve"> a </w:t>
                            </w:r>
                            <w:r w:rsidRPr="003E0D34">
                              <w:t xml:space="preserve">concern </w:t>
                            </w:r>
                            <w:r>
                              <w:t>for Oman</w:t>
                            </w:r>
                            <w:r w:rsidRPr="003E0D34">
                              <w:t xml:space="preserve"> with limited freshwater resources</w:t>
                            </w:r>
                            <w:r w:rsidR="009764AC"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E4745" id="_x0000_s1027" type="#_x0000_t61" style="position:absolute;left:0;text-align:left;margin-left:226pt;margin-top:222.6pt;width:141.65pt;height:72.6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" adj="6300,24300" fillcolor="white [3201]" strokecolor="black [3213]" strokeweight="2pt">
                <v:textbox>
                  <w:txbxContent>
                    <w:p w14:paraId="0523954F" w14:textId="1B75CBCB" w:rsidR="00922E27" w:rsidRDefault="003E0D34" w:rsidP="009764AC">
                      <w:pPr>
                        <w:shd w:val="clear" w:color="auto" w:fill="7CEB99"/>
                        <w:jc w:val="center"/>
                      </w:pPr>
                      <w:r w:rsidRPr="003E0D34">
                        <w:t>Electrolysis requires large amounts of water,</w:t>
                      </w:r>
                      <w:r>
                        <w:t xml:space="preserve"> a </w:t>
                      </w:r>
                      <w:r w:rsidRPr="003E0D34">
                        <w:t xml:space="preserve">concern </w:t>
                      </w:r>
                      <w:r>
                        <w:t>for Oman</w:t>
                      </w:r>
                      <w:r w:rsidRPr="003E0D34">
                        <w:t xml:space="preserve"> with limited freshwater resources</w:t>
                      </w:r>
                      <w:r w:rsidR="009764AC">
                        <w:t xml:space="preserve">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D2592E0" wp14:editId="0077BDF5">
                <wp:simplePos x="0" y="0"/>
                <wp:positionH relativeFrom="margin">
                  <wp:align>left</wp:align>
                </wp:positionH>
                <wp:positionV relativeFrom="paragraph">
                  <wp:posOffset>2814762</wp:posOffset>
                </wp:positionV>
                <wp:extent cx="1798955" cy="834887"/>
                <wp:effectExtent l="0" t="0" r="10795" b="137160"/>
                <wp:wrapNone/>
                <wp:docPr id="1957579976" name="Speech Bubble: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834887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6C11A" w14:textId="364F1373" w:rsidR="00922E27" w:rsidRDefault="003E0D34" w:rsidP="009764AC">
                            <w:pPr>
                              <w:shd w:val="clear" w:color="auto" w:fill="FFFF00"/>
                              <w:jc w:val="center"/>
                            </w:pPr>
                            <w:r w:rsidRPr="003E0D34">
                              <w:t>Developing the necessary infrastructure</w:t>
                            </w:r>
                            <w:r>
                              <w:t xml:space="preserve"> is complex and expensive</w:t>
                            </w:r>
                            <w:r w:rsidR="009764AC"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592E0" id="_x0000_s1028" type="#_x0000_t61" style="position:absolute;left:0;text-align:left;margin-left:0;margin-top:221.65pt;width:141.65pt;height:65.75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" adj="6300,24300" fillcolor="white [3201]" strokecolor="black [3213]" strokeweight="2pt">
                <v:textbox>
                  <w:txbxContent>
                    <w:p w14:paraId="4CF6C11A" w14:textId="364F1373" w:rsidR="00922E27" w:rsidRDefault="003E0D34" w:rsidP="009764AC">
                      <w:pPr>
                        <w:shd w:val="clear" w:color="auto" w:fill="FFFF00"/>
                        <w:jc w:val="center"/>
                      </w:pPr>
                      <w:r w:rsidRPr="003E0D34">
                        <w:t>Developing the necessary infrastructure</w:t>
                      </w:r>
                      <w:r>
                        <w:t xml:space="preserve"> is complex and expensive</w:t>
                      </w:r>
                      <w:r w:rsidR="009764AC"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E1FE86E" wp14:editId="60685DCC">
                <wp:simplePos x="0" y="0"/>
                <wp:positionH relativeFrom="margin">
                  <wp:posOffset>3890452</wp:posOffset>
                </wp:positionH>
                <wp:positionV relativeFrom="paragraph">
                  <wp:posOffset>1586728</wp:posOffset>
                </wp:positionV>
                <wp:extent cx="1798955" cy="953770"/>
                <wp:effectExtent l="0" t="0" r="10795" b="151130"/>
                <wp:wrapNone/>
                <wp:docPr id="1961957158" name="Speech Bubble: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953770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5EA07" w14:textId="27CAF838" w:rsidR="00922E27" w:rsidRDefault="003E0D34" w:rsidP="009764AC">
                            <w:pPr>
                              <w:shd w:val="clear" w:color="auto" w:fill="7CEB99"/>
                              <w:jc w:val="center"/>
                            </w:pPr>
                            <w:r w:rsidRPr="003E0D34">
                              <w:t>The process of producing green hydrogen is energy-intensive</w:t>
                            </w:r>
                            <w:r w:rsidR="0048037E">
                              <w:t>, potentially straining electricity supply</w:t>
                            </w:r>
                            <w:r w:rsidR="009764AC"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FE86E" id="_x0000_s1029" type="#_x0000_t61" style="position:absolute;left:0;text-align:left;margin-left:306.35pt;margin-top:124.95pt;width:141.65pt;height:75.1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" adj="6300,24300" fillcolor="white [3201]" strokecolor="black [3213]" strokeweight="2pt">
                <v:textbox>
                  <w:txbxContent>
                    <w:p w14:paraId="32C5EA07" w14:textId="27CAF838" w:rsidR="00922E27" w:rsidRDefault="003E0D34" w:rsidP="009764AC">
                      <w:pPr>
                        <w:shd w:val="clear" w:color="auto" w:fill="7CEB99"/>
                        <w:jc w:val="center"/>
                      </w:pPr>
                      <w:r w:rsidRPr="003E0D34">
                        <w:t>The process of producing green hydrogen is energy-intensive</w:t>
                      </w:r>
                      <w:r w:rsidR="0048037E">
                        <w:t>, potentially straining electricity supply</w:t>
                      </w:r>
                      <w:r w:rsidR="009764AC"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A8E4BBC" wp14:editId="25D144BC">
                <wp:simplePos x="0" y="0"/>
                <wp:positionH relativeFrom="page">
                  <wp:posOffset>2877820</wp:posOffset>
                </wp:positionH>
                <wp:positionV relativeFrom="paragraph">
                  <wp:posOffset>1585291</wp:posOffset>
                </wp:positionV>
                <wp:extent cx="1798955" cy="954156"/>
                <wp:effectExtent l="0" t="0" r="10795" b="151130"/>
                <wp:wrapNone/>
                <wp:docPr id="190795506" name="Speech Bubble: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954156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EB1F5" w14:textId="495DF7F7" w:rsidR="00922E27" w:rsidRDefault="003E0D34" w:rsidP="00EA7CFA">
                            <w:pPr>
                              <w:shd w:val="clear" w:color="auto" w:fill="FFFF00"/>
                              <w:jc w:val="center"/>
                            </w:pPr>
                            <w:r w:rsidRPr="003E0D34">
                              <w:t>Green hydrogen production is expensive due to the need for advanced technology</w:t>
                            </w:r>
                            <w:r w:rsidR="009764AC"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E4BBC" id="_x0000_s1030" type="#_x0000_t61" style="position:absolute;left:0;text-align:left;margin-left:226.6pt;margin-top:124.85pt;width:141.65pt;height:75.1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" adj="6300,24300" fillcolor="white [3201]" strokecolor="black [3213]" strokeweight="2pt">
                <v:textbox>
                  <w:txbxContent>
                    <w:p w14:paraId="2A4EB1F5" w14:textId="495DF7F7" w:rsidR="00922E27" w:rsidRDefault="003E0D34" w:rsidP="00EA7CFA">
                      <w:pPr>
                        <w:shd w:val="clear" w:color="auto" w:fill="FFFF00"/>
                        <w:jc w:val="center"/>
                      </w:pPr>
                      <w:r w:rsidRPr="003E0D34">
                        <w:t>Green hydrogen production is expensive due to the need for advanced technology</w:t>
                      </w:r>
                      <w:r w:rsidR="009764AC">
                        <w:t xml:space="preserve">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6A52B7" wp14:editId="4A50744E">
                <wp:simplePos x="0" y="0"/>
                <wp:positionH relativeFrom="margin">
                  <wp:align>left</wp:align>
                </wp:positionH>
                <wp:positionV relativeFrom="paragraph">
                  <wp:posOffset>1577754</wp:posOffset>
                </wp:positionV>
                <wp:extent cx="1798955" cy="938254"/>
                <wp:effectExtent l="0" t="0" r="10795" b="147955"/>
                <wp:wrapNone/>
                <wp:docPr id="1818890548" name="Speech Bubble: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938254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4A8EE" w14:textId="6FE57D81" w:rsidR="00922E27" w:rsidRDefault="00922E27" w:rsidP="00EA7CFA">
                            <w:pPr>
                              <w:shd w:val="clear" w:color="auto" w:fill="FFFF00"/>
                              <w:jc w:val="center"/>
                            </w:pPr>
                            <w:r w:rsidRPr="00922E27">
                              <w:t>Duqm Port</w:t>
                            </w:r>
                            <w:r w:rsidR="0048037E">
                              <w:t xml:space="preserve"> is</w:t>
                            </w:r>
                            <w:r w:rsidRPr="00922E27">
                              <w:t xml:space="preserve"> an ideal hub for exporting green hydrogen and </w:t>
                            </w:r>
                            <w:r w:rsidR="0048037E">
                              <w:t>green ammonia</w:t>
                            </w:r>
                            <w:r w:rsidR="009764AC">
                              <w:t xml:space="preserve">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A52B7" id="_x0000_s1031" type="#_x0000_t61" style="position:absolute;left:0;text-align:left;margin-left:0;margin-top:124.25pt;width:141.65pt;height:73.9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" adj="6300,24300" fillcolor="white [3201]" strokecolor="black [3213]" strokeweight="2pt">
                <v:textbox>
                  <w:txbxContent>
                    <w:p w14:paraId="6054A8EE" w14:textId="6FE57D81" w:rsidR="00922E27" w:rsidRDefault="00922E27" w:rsidP="00EA7CFA">
                      <w:pPr>
                        <w:shd w:val="clear" w:color="auto" w:fill="FFFF00"/>
                        <w:jc w:val="center"/>
                      </w:pPr>
                      <w:r w:rsidRPr="00922E27">
                        <w:t>Duqm Port</w:t>
                      </w:r>
                      <w:r w:rsidR="0048037E">
                        <w:t xml:space="preserve"> is</w:t>
                      </w:r>
                      <w:r w:rsidRPr="00922E27">
                        <w:t xml:space="preserve"> an ideal hub for exporting green hydrogen and </w:t>
                      </w:r>
                      <w:r w:rsidR="0048037E">
                        <w:t>green ammonia</w:t>
                      </w:r>
                      <w:r w:rsidR="009764AC">
                        <w:t xml:space="preserve"> 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457837" wp14:editId="4734A3AE">
                <wp:simplePos x="0" y="0"/>
                <wp:positionH relativeFrom="margin">
                  <wp:posOffset>3890452</wp:posOffset>
                </wp:positionH>
                <wp:positionV relativeFrom="paragraph">
                  <wp:posOffset>123688</wp:posOffset>
                </wp:positionV>
                <wp:extent cx="1799539" cy="1144988"/>
                <wp:effectExtent l="0" t="0" r="10795" b="169545"/>
                <wp:wrapNone/>
                <wp:docPr id="1658504728" name="Speech Bubble: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39" cy="1144988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28420" w14:textId="2DDA0A08" w:rsidR="00922E27" w:rsidRDefault="00922E27" w:rsidP="00EA7CFA">
                            <w:pPr>
                              <w:shd w:val="clear" w:color="auto" w:fill="7CEB99"/>
                              <w:jc w:val="center"/>
                            </w:pPr>
                            <w:r w:rsidRPr="00922E27">
                              <w:t>HYPORT leverages Oman's abundant solar and wind resources</w:t>
                            </w:r>
                            <w:r w:rsidR="009764AC">
                              <w:t xml:space="preserve">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57837" id="_x0000_s1032" type="#_x0000_t61" style="position:absolute;left:0;text-align:left;margin-left:306.35pt;margin-top:9.75pt;width:141.7pt;height:90.1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" adj="6300,24300" fillcolor="white [3201]" strokecolor="black [3213]" strokeweight="2pt">
                <v:textbox>
                  <w:txbxContent>
                    <w:p w14:paraId="6F728420" w14:textId="2DDA0A08" w:rsidR="00922E27" w:rsidRDefault="00922E27" w:rsidP="00EA7CFA">
                      <w:pPr>
                        <w:shd w:val="clear" w:color="auto" w:fill="7CEB99"/>
                        <w:jc w:val="center"/>
                      </w:pPr>
                      <w:r w:rsidRPr="00922E27">
                        <w:t>HYPORT leverages Oman's abundant solar and wind resources</w:t>
                      </w:r>
                      <w:r w:rsidR="009764AC">
                        <w:t xml:space="preserve"> 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0367E5" wp14:editId="09B1DD1B">
                <wp:simplePos x="0" y="0"/>
                <wp:positionH relativeFrom="page">
                  <wp:align>center</wp:align>
                </wp:positionH>
                <wp:positionV relativeFrom="paragraph">
                  <wp:posOffset>122580</wp:posOffset>
                </wp:positionV>
                <wp:extent cx="1799539" cy="1113183"/>
                <wp:effectExtent l="0" t="0" r="10795" b="163195"/>
                <wp:wrapNone/>
                <wp:docPr id="1873801760" name="Speech Bubble: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39" cy="1113183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41C51" w14:textId="20980B0E" w:rsidR="00922E27" w:rsidRDefault="00922E27" w:rsidP="00EA7CFA">
                            <w:pPr>
                              <w:shd w:val="clear" w:color="auto" w:fill="7CEB99"/>
                              <w:jc w:val="center"/>
                            </w:pPr>
                            <w:r>
                              <w:t>G</w:t>
                            </w:r>
                            <w:r w:rsidRPr="00922E27">
                              <w:t>reen hydrogen can power fuel cell-based vehicles</w:t>
                            </w:r>
                            <w:r>
                              <w:t>, with zero-emissions</w:t>
                            </w:r>
                            <w:r w:rsidR="009764AC">
                              <w:t xml:space="preserve">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367E5" id="_x0000_s1033" type="#_x0000_t61" style="position:absolute;left:0;text-align:left;margin-left:0;margin-top:9.65pt;width:141.7pt;height:87.65pt;z-index:25165824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" adj="6300,24300" fillcolor="white [3201]" strokecolor="black [3213]" strokeweight="2pt">
                <v:textbox>
                  <w:txbxContent>
                    <w:p w14:paraId="3AF41C51" w14:textId="20980B0E" w:rsidR="00922E27" w:rsidRDefault="00922E27" w:rsidP="00EA7CFA">
                      <w:pPr>
                        <w:shd w:val="clear" w:color="auto" w:fill="7CEB99"/>
                        <w:jc w:val="center"/>
                      </w:pPr>
                      <w:r>
                        <w:t>G</w:t>
                      </w:r>
                      <w:r w:rsidRPr="00922E27">
                        <w:t>reen hydrogen can power fuel cell-based vehicles</w:t>
                      </w:r>
                      <w:r>
                        <w:t>, with zero-emissions</w:t>
                      </w:r>
                      <w:r w:rsidR="009764AC">
                        <w:t xml:space="preserve"> 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5B7E3" wp14:editId="4E3B4837">
                <wp:simplePos x="0" y="0"/>
                <wp:positionH relativeFrom="margin">
                  <wp:align>left</wp:align>
                </wp:positionH>
                <wp:positionV relativeFrom="paragraph">
                  <wp:posOffset>138734</wp:posOffset>
                </wp:positionV>
                <wp:extent cx="1798955" cy="1049572"/>
                <wp:effectExtent l="0" t="0" r="10795" b="151130"/>
                <wp:wrapNone/>
                <wp:docPr id="611874025" name="Speech Bubble: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1049572"/>
                        </a:xfrm>
                        <a:prstGeom prst="wedge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9DF7C" w14:textId="676638D8" w:rsidR="00922E27" w:rsidRDefault="00922E27" w:rsidP="001001F4">
                            <w:pPr>
                              <w:shd w:val="clear" w:color="auto" w:fill="FFFF00"/>
                              <w:jc w:val="center"/>
                            </w:pPr>
                            <w:r>
                              <w:t xml:space="preserve">Hydrogen can be delivered in </w:t>
                            </w:r>
                            <w:r w:rsidRPr="00922E27">
                              <w:t xml:space="preserve">existing </w:t>
                            </w:r>
                            <w:r>
                              <w:t xml:space="preserve">natural </w:t>
                            </w:r>
                            <w:r w:rsidRPr="00922E27">
                              <w:t xml:space="preserve">gas </w:t>
                            </w:r>
                            <w:r w:rsidR="0048037E">
                              <w:t>pipes</w:t>
                            </w:r>
                            <w:r>
                              <w:t xml:space="preserve"> or pure hydrogen pipelines</w:t>
                            </w:r>
                            <w:r w:rsidR="009764AC">
                              <w:t xml:space="preserve">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5B7E3" id="_x0000_s1034" type="#_x0000_t61" style="position:absolute;left:0;text-align:left;margin-left:0;margin-top:10.9pt;width:141.65pt;height:82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" adj="6300,24300" fillcolor="white [3201]" strokecolor="black [3213]" strokeweight="2pt">
                <v:textbox>
                  <w:txbxContent>
                    <w:p w14:paraId="7359DF7C" w14:textId="676638D8" w:rsidR="00922E27" w:rsidRDefault="00922E27" w:rsidP="001001F4">
                      <w:pPr>
                        <w:shd w:val="clear" w:color="auto" w:fill="FFFF00"/>
                        <w:jc w:val="center"/>
                      </w:pPr>
                      <w:r>
                        <w:t xml:space="preserve">Hydrogen can be delivered in </w:t>
                      </w:r>
                      <w:r w:rsidRPr="00922E27">
                        <w:t xml:space="preserve">existing </w:t>
                      </w:r>
                      <w:r>
                        <w:t xml:space="preserve">natural </w:t>
                      </w:r>
                      <w:r w:rsidRPr="00922E27">
                        <w:t xml:space="preserve">gas </w:t>
                      </w:r>
                      <w:r w:rsidR="0048037E">
                        <w:t>pipes</w:t>
                      </w:r>
                      <w:r>
                        <w:t xml:space="preserve"> or pure hydrogen pipelines</w:t>
                      </w:r>
                      <w:r w:rsidR="009764AC">
                        <w:t xml:space="preserve"> 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22E27" w:rsidRPr="00603575" w:rsidSect="00196268">
      <w:type w:val="continuous"/>
      <w:pgSz w:w="11907" w:h="16840" w:code="9"/>
      <w:pgMar w:top="1679" w:right="794" w:bottom="907" w:left="1474" w:header="490" w:footer="1191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B358" w14:textId="77777777" w:rsidR="007E0011" w:rsidRDefault="007E0011">
      <w:r>
        <w:separator/>
      </w:r>
    </w:p>
  </w:endnote>
  <w:endnote w:type="continuationSeparator" w:id="0">
    <w:p w14:paraId="3F315B2D" w14:textId="77777777" w:rsidR="007E0011" w:rsidRDefault="007E0011">
      <w:r>
        <w:continuationSeparator/>
      </w:r>
    </w:p>
  </w:endnote>
  <w:endnote w:type="continuationNotice" w:id="1">
    <w:p w14:paraId="4BDA17CF" w14:textId="77777777" w:rsidR="007E0011" w:rsidRDefault="007E0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991A" w14:textId="77777777" w:rsidR="00196268" w:rsidRDefault="00196268" w:rsidP="00196268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9787A08" wp14:editId="1DEE80EA">
          <wp:simplePos x="0" y="0"/>
          <wp:positionH relativeFrom="column">
            <wp:posOffset>-30811</wp:posOffset>
          </wp:positionH>
          <wp:positionV relativeFrom="paragraph">
            <wp:posOffset>180975</wp:posOffset>
          </wp:positionV>
          <wp:extent cx="1327785" cy="635635"/>
          <wp:effectExtent l="0" t="0" r="5715" b="0"/>
          <wp:wrapNone/>
          <wp:docPr id="966373998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373998" name="Picture 2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Produced for, and in association with </w:t>
    </w:r>
  </w:p>
  <w:p w14:paraId="0FEC5B55" w14:textId="77777777" w:rsidR="00196268" w:rsidRDefault="00196268" w:rsidP="00196268">
    <w:pPr>
      <w:pStyle w:val="Footer"/>
    </w:pPr>
  </w:p>
  <w:p w14:paraId="7FACC664" w14:textId="77777777" w:rsidR="00196268" w:rsidRDefault="00196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D99D" w14:textId="77777777" w:rsidR="00196268" w:rsidRDefault="00196268" w:rsidP="00196268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84FB7C2" wp14:editId="0549855E">
          <wp:simplePos x="0" y="0"/>
          <wp:positionH relativeFrom="column">
            <wp:posOffset>-30811</wp:posOffset>
          </wp:positionH>
          <wp:positionV relativeFrom="paragraph">
            <wp:posOffset>180975</wp:posOffset>
          </wp:positionV>
          <wp:extent cx="1327785" cy="635635"/>
          <wp:effectExtent l="0" t="0" r="5715" b="0"/>
          <wp:wrapNone/>
          <wp:docPr id="1979955535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373998" name="Picture 2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Produced for, and in association with </w:t>
    </w:r>
  </w:p>
  <w:p w14:paraId="24AB3CFF" w14:textId="77777777" w:rsidR="00196268" w:rsidRDefault="00196268" w:rsidP="00196268">
    <w:pPr>
      <w:pStyle w:val="Footer"/>
    </w:pPr>
  </w:p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9D2B6" w14:textId="77777777" w:rsidR="007E0011" w:rsidRDefault="007E0011">
      <w:r>
        <w:separator/>
      </w:r>
    </w:p>
  </w:footnote>
  <w:footnote w:type="continuationSeparator" w:id="0">
    <w:p w14:paraId="20C08624" w14:textId="77777777" w:rsidR="007E0011" w:rsidRDefault="007E0011">
      <w:r>
        <w:continuationSeparator/>
      </w:r>
    </w:p>
  </w:footnote>
  <w:footnote w:type="continuationNotice" w:id="1">
    <w:p w14:paraId="74BDC2DC" w14:textId="77777777" w:rsidR="007E0011" w:rsidRDefault="007E0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AF03372" wp14:editId="3E17CAE7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50AFE737">
            <v:group id="Group 12" style="position:absolute;margin-left:-1.1pt;margin-top:-10.45pt;width:500.95pt;height:86.65pt;z-index:251659776;mso-width-relative:margin" alt="&quot;&quot;" coordsize="63627,11006" coordorigin="84" o:spid="_x0000_s1026" w14:anchorId="64592E2A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3" style="position:absolute;left:48937;top:169;width:14774;height:10837;visibility:visible;mso-wrap-style:square" alt="RGS Invoice log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o:title="RGS Invoice logo" r:id="rId3"/>
              </v:shape>
              <v:shape id="Picture 15" style="position:absolute;left:84;top:9948;width:48133;height:974;visibility:visible;mso-wrap-style:square" alt="RGS Invoice dot line 130mm 60%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o:title="RGS Invoice dot line 130mm 60%" r:id="rId4"/>
              </v:shape>
              <v:shape id="Picture 16" style="position:absolute;left:84;width:48133;height:973;visibility:visible;mso-wrap-style:square" alt="RGS Invoice dot line 130mm 60%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o:title="RGS Invoice dot line 130mm 60%" r:id="rId4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-57.1pt;margin-top:272.7pt;width:17pt;height:1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885183527" name="Picture 885183527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7B8VWLLGaymrU" int2:id="je4InTv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9FA073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41889159" o:spid="_x0000_i1025" type="#_x0000_t75" style="width:21pt;height:19.9pt;visibility:visible;mso-wrap-style:square">
            <v:imagedata r:id="rId1" o:title=""/>
          </v:shape>
        </w:pict>
      </mc:Choice>
      <mc:Fallback>
        <w:drawing>
          <wp:inline distT="0" distB="0" distL="0" distR="0" wp14:anchorId="6D586AC9" wp14:editId="6D586ACA">
            <wp:extent cx="266700" cy="252730"/>
            <wp:effectExtent l="0" t="0" r="0" b="0"/>
            <wp:docPr id="1241889159" name="Picture 1241889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6B34DC"/>
    <w:multiLevelType w:val="hybridMultilevel"/>
    <w:tmpl w:val="3DDEE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1156A"/>
    <w:multiLevelType w:val="hybridMultilevel"/>
    <w:tmpl w:val="5EE4D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37E41"/>
    <w:multiLevelType w:val="hybridMultilevel"/>
    <w:tmpl w:val="BF362E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C93E9E"/>
    <w:multiLevelType w:val="hybridMultilevel"/>
    <w:tmpl w:val="0A801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C731F"/>
    <w:multiLevelType w:val="hybridMultilevel"/>
    <w:tmpl w:val="31E0D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A6F5D"/>
    <w:multiLevelType w:val="hybridMultilevel"/>
    <w:tmpl w:val="1F8A6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44384"/>
    <w:multiLevelType w:val="hybridMultilevel"/>
    <w:tmpl w:val="B69E4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4BAD62D3"/>
    <w:multiLevelType w:val="hybridMultilevel"/>
    <w:tmpl w:val="FE1ADCF6"/>
    <w:lvl w:ilvl="0" w:tplc="E640B3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F5FC1"/>
    <w:multiLevelType w:val="hybridMultilevel"/>
    <w:tmpl w:val="79E47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E54A4"/>
    <w:multiLevelType w:val="hybridMultilevel"/>
    <w:tmpl w:val="9FD88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46E66"/>
    <w:multiLevelType w:val="hybridMultilevel"/>
    <w:tmpl w:val="F140A5B8"/>
    <w:lvl w:ilvl="0" w:tplc="FECA35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35FE1"/>
    <w:multiLevelType w:val="hybridMultilevel"/>
    <w:tmpl w:val="1CA89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196787"/>
    <w:multiLevelType w:val="hybridMultilevel"/>
    <w:tmpl w:val="86B41CE4"/>
    <w:lvl w:ilvl="0" w:tplc="B8CA8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134F8"/>
    <w:multiLevelType w:val="hybridMultilevel"/>
    <w:tmpl w:val="F356D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0518A"/>
    <w:multiLevelType w:val="hybridMultilevel"/>
    <w:tmpl w:val="F1AC1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16759A"/>
    <w:multiLevelType w:val="hybridMultilevel"/>
    <w:tmpl w:val="D578049A"/>
    <w:lvl w:ilvl="0" w:tplc="EF4E2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82A74"/>
    <w:multiLevelType w:val="multilevel"/>
    <w:tmpl w:val="A6F0E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74195"/>
    <w:multiLevelType w:val="hybridMultilevel"/>
    <w:tmpl w:val="44FA8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F23C9"/>
    <w:multiLevelType w:val="hybridMultilevel"/>
    <w:tmpl w:val="FF002FAA"/>
    <w:lvl w:ilvl="0" w:tplc="26B2C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607389">
    <w:abstractNumId w:val="13"/>
  </w:num>
  <w:num w:numId="2" w16cid:durableId="1506750160">
    <w:abstractNumId w:val="17"/>
  </w:num>
  <w:num w:numId="3" w16cid:durableId="2084528653">
    <w:abstractNumId w:val="7"/>
  </w:num>
  <w:num w:numId="4" w16cid:durableId="1311641819">
    <w:abstractNumId w:val="20"/>
  </w:num>
  <w:num w:numId="5" w16cid:durableId="560557452">
    <w:abstractNumId w:val="15"/>
  </w:num>
  <w:num w:numId="6" w16cid:durableId="220482678">
    <w:abstractNumId w:val="0"/>
  </w:num>
  <w:num w:numId="7" w16cid:durableId="2101831900">
    <w:abstractNumId w:val="22"/>
  </w:num>
  <w:num w:numId="8" w16cid:durableId="122427484">
    <w:abstractNumId w:val="3"/>
  </w:num>
  <w:num w:numId="9" w16cid:durableId="14121196">
    <w:abstractNumId w:val="8"/>
  </w:num>
  <w:num w:numId="10" w16cid:durableId="773356797">
    <w:abstractNumId w:val="14"/>
  </w:num>
  <w:num w:numId="11" w16cid:durableId="1173716242">
    <w:abstractNumId w:val="18"/>
  </w:num>
  <w:num w:numId="12" w16cid:durableId="1931888908">
    <w:abstractNumId w:val="2"/>
  </w:num>
  <w:num w:numId="13" w16cid:durableId="1321274186">
    <w:abstractNumId w:val="6"/>
  </w:num>
  <w:num w:numId="14" w16cid:durableId="1563784980">
    <w:abstractNumId w:val="5"/>
  </w:num>
  <w:num w:numId="15" w16cid:durableId="206917249">
    <w:abstractNumId w:val="11"/>
  </w:num>
  <w:num w:numId="16" w16cid:durableId="1295985036">
    <w:abstractNumId w:val="1"/>
  </w:num>
  <w:num w:numId="17" w16cid:durableId="289287463">
    <w:abstractNumId w:val="21"/>
  </w:num>
  <w:num w:numId="18" w16cid:durableId="239873215">
    <w:abstractNumId w:val="10"/>
  </w:num>
  <w:num w:numId="19" w16cid:durableId="1173567695">
    <w:abstractNumId w:val="4"/>
  </w:num>
  <w:num w:numId="20" w16cid:durableId="965891440">
    <w:abstractNumId w:val="19"/>
  </w:num>
  <w:num w:numId="21" w16cid:durableId="2115243832">
    <w:abstractNumId w:val="16"/>
  </w:num>
  <w:num w:numId="22" w16cid:durableId="2039355932">
    <w:abstractNumId w:val="12"/>
  </w:num>
  <w:num w:numId="23" w16cid:durableId="126708339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5949"/>
    <w:rsid w:val="00007642"/>
    <w:rsid w:val="000179F3"/>
    <w:rsid w:val="000222C7"/>
    <w:rsid w:val="00033FF1"/>
    <w:rsid w:val="00035E21"/>
    <w:rsid w:val="000401F4"/>
    <w:rsid w:val="000414A8"/>
    <w:rsid w:val="00042FC4"/>
    <w:rsid w:val="00045C95"/>
    <w:rsid w:val="00047007"/>
    <w:rsid w:val="000531B2"/>
    <w:rsid w:val="000548F3"/>
    <w:rsid w:val="00056B4D"/>
    <w:rsid w:val="0006163D"/>
    <w:rsid w:val="00062502"/>
    <w:rsid w:val="00070B79"/>
    <w:rsid w:val="000710BE"/>
    <w:rsid w:val="00071E21"/>
    <w:rsid w:val="00072D87"/>
    <w:rsid w:val="00075520"/>
    <w:rsid w:val="00075760"/>
    <w:rsid w:val="00075BB1"/>
    <w:rsid w:val="00076A70"/>
    <w:rsid w:val="00077F07"/>
    <w:rsid w:val="00085DE1"/>
    <w:rsid w:val="000A189B"/>
    <w:rsid w:val="000A235F"/>
    <w:rsid w:val="000A48EA"/>
    <w:rsid w:val="000A64FD"/>
    <w:rsid w:val="000B0554"/>
    <w:rsid w:val="000B06EA"/>
    <w:rsid w:val="000B09BD"/>
    <w:rsid w:val="000B39B2"/>
    <w:rsid w:val="000B4DE8"/>
    <w:rsid w:val="000B61B1"/>
    <w:rsid w:val="000B6DAB"/>
    <w:rsid w:val="000C0691"/>
    <w:rsid w:val="000C1AD8"/>
    <w:rsid w:val="000C4849"/>
    <w:rsid w:val="000D0B95"/>
    <w:rsid w:val="000D22C2"/>
    <w:rsid w:val="000D2547"/>
    <w:rsid w:val="000F0D06"/>
    <w:rsid w:val="000F2106"/>
    <w:rsid w:val="000F689A"/>
    <w:rsid w:val="001001F4"/>
    <w:rsid w:val="0010148F"/>
    <w:rsid w:val="00101F41"/>
    <w:rsid w:val="00105451"/>
    <w:rsid w:val="001100D9"/>
    <w:rsid w:val="001226A4"/>
    <w:rsid w:val="0012379B"/>
    <w:rsid w:val="00131695"/>
    <w:rsid w:val="00135183"/>
    <w:rsid w:val="00136235"/>
    <w:rsid w:val="00137447"/>
    <w:rsid w:val="00144C8B"/>
    <w:rsid w:val="001473A7"/>
    <w:rsid w:val="00153117"/>
    <w:rsid w:val="00155C72"/>
    <w:rsid w:val="0015608F"/>
    <w:rsid w:val="001623F5"/>
    <w:rsid w:val="00174AC0"/>
    <w:rsid w:val="00181A18"/>
    <w:rsid w:val="0018451B"/>
    <w:rsid w:val="00190EE2"/>
    <w:rsid w:val="00192153"/>
    <w:rsid w:val="00196268"/>
    <w:rsid w:val="00196585"/>
    <w:rsid w:val="001A1F29"/>
    <w:rsid w:val="001A2505"/>
    <w:rsid w:val="001B78FD"/>
    <w:rsid w:val="001C3205"/>
    <w:rsid w:val="001C5275"/>
    <w:rsid w:val="001D1F2A"/>
    <w:rsid w:val="001E043F"/>
    <w:rsid w:val="001E0800"/>
    <w:rsid w:val="001E2892"/>
    <w:rsid w:val="001E3FD0"/>
    <w:rsid w:val="001E5DB4"/>
    <w:rsid w:val="002009FE"/>
    <w:rsid w:val="0020350C"/>
    <w:rsid w:val="00204806"/>
    <w:rsid w:val="00205ABC"/>
    <w:rsid w:val="002120A3"/>
    <w:rsid w:val="00212AA4"/>
    <w:rsid w:val="00214457"/>
    <w:rsid w:val="0022402F"/>
    <w:rsid w:val="00224DE8"/>
    <w:rsid w:val="002276C0"/>
    <w:rsid w:val="00232C85"/>
    <w:rsid w:val="00236044"/>
    <w:rsid w:val="0024116D"/>
    <w:rsid w:val="0024222A"/>
    <w:rsid w:val="002445B9"/>
    <w:rsid w:val="002451AD"/>
    <w:rsid w:val="0024662E"/>
    <w:rsid w:val="00250896"/>
    <w:rsid w:val="00252737"/>
    <w:rsid w:val="00254191"/>
    <w:rsid w:val="00254D94"/>
    <w:rsid w:val="00255A7D"/>
    <w:rsid w:val="00257197"/>
    <w:rsid w:val="00275A12"/>
    <w:rsid w:val="00280169"/>
    <w:rsid w:val="0028165F"/>
    <w:rsid w:val="00281C5B"/>
    <w:rsid w:val="00281D11"/>
    <w:rsid w:val="0028798C"/>
    <w:rsid w:val="0029002C"/>
    <w:rsid w:val="00292366"/>
    <w:rsid w:val="00296696"/>
    <w:rsid w:val="002A2676"/>
    <w:rsid w:val="002A77AE"/>
    <w:rsid w:val="002A7FD0"/>
    <w:rsid w:val="002B3937"/>
    <w:rsid w:val="002C1764"/>
    <w:rsid w:val="002C3D2A"/>
    <w:rsid w:val="002D275F"/>
    <w:rsid w:val="002D3445"/>
    <w:rsid w:val="002D7415"/>
    <w:rsid w:val="002E0F73"/>
    <w:rsid w:val="002E1988"/>
    <w:rsid w:val="002E2A91"/>
    <w:rsid w:val="002E7CF1"/>
    <w:rsid w:val="002E7F3D"/>
    <w:rsid w:val="002F1397"/>
    <w:rsid w:val="002F1F70"/>
    <w:rsid w:val="002F4488"/>
    <w:rsid w:val="002F58E5"/>
    <w:rsid w:val="00305D30"/>
    <w:rsid w:val="0031000F"/>
    <w:rsid w:val="00311B82"/>
    <w:rsid w:val="00314715"/>
    <w:rsid w:val="00314B7C"/>
    <w:rsid w:val="0031690F"/>
    <w:rsid w:val="00326FB0"/>
    <w:rsid w:val="003272AC"/>
    <w:rsid w:val="0032769F"/>
    <w:rsid w:val="00327BA2"/>
    <w:rsid w:val="003302BD"/>
    <w:rsid w:val="00333C8B"/>
    <w:rsid w:val="00336432"/>
    <w:rsid w:val="00340CD3"/>
    <w:rsid w:val="0034268F"/>
    <w:rsid w:val="00343C24"/>
    <w:rsid w:val="00346AA5"/>
    <w:rsid w:val="00347CF4"/>
    <w:rsid w:val="00355CAD"/>
    <w:rsid w:val="00356B91"/>
    <w:rsid w:val="0036036B"/>
    <w:rsid w:val="00360CBF"/>
    <w:rsid w:val="00365308"/>
    <w:rsid w:val="00367229"/>
    <w:rsid w:val="003735BB"/>
    <w:rsid w:val="00373613"/>
    <w:rsid w:val="00373A30"/>
    <w:rsid w:val="00374069"/>
    <w:rsid w:val="00381893"/>
    <w:rsid w:val="003866B4"/>
    <w:rsid w:val="00396A65"/>
    <w:rsid w:val="003A1822"/>
    <w:rsid w:val="003A6B88"/>
    <w:rsid w:val="003B0B63"/>
    <w:rsid w:val="003B2EED"/>
    <w:rsid w:val="003B35A0"/>
    <w:rsid w:val="003B5CFF"/>
    <w:rsid w:val="003B66DB"/>
    <w:rsid w:val="003B6E97"/>
    <w:rsid w:val="003C1857"/>
    <w:rsid w:val="003D2C80"/>
    <w:rsid w:val="003D40A7"/>
    <w:rsid w:val="003D6405"/>
    <w:rsid w:val="003E0D34"/>
    <w:rsid w:val="003E0DD0"/>
    <w:rsid w:val="004045E8"/>
    <w:rsid w:val="004052AF"/>
    <w:rsid w:val="00410559"/>
    <w:rsid w:val="0041193E"/>
    <w:rsid w:val="0041383D"/>
    <w:rsid w:val="004146C7"/>
    <w:rsid w:val="004162A4"/>
    <w:rsid w:val="00417437"/>
    <w:rsid w:val="00417ADE"/>
    <w:rsid w:val="0042353D"/>
    <w:rsid w:val="004245BB"/>
    <w:rsid w:val="00430CC3"/>
    <w:rsid w:val="00430E63"/>
    <w:rsid w:val="004313B8"/>
    <w:rsid w:val="00441D0E"/>
    <w:rsid w:val="0045280C"/>
    <w:rsid w:val="0045397E"/>
    <w:rsid w:val="00463AD1"/>
    <w:rsid w:val="00471699"/>
    <w:rsid w:val="004717FA"/>
    <w:rsid w:val="00471AF9"/>
    <w:rsid w:val="0048037E"/>
    <w:rsid w:val="00481E63"/>
    <w:rsid w:val="00485A99"/>
    <w:rsid w:val="00490F0D"/>
    <w:rsid w:val="00491CC9"/>
    <w:rsid w:val="004945E7"/>
    <w:rsid w:val="00497791"/>
    <w:rsid w:val="004A3642"/>
    <w:rsid w:val="004B56B4"/>
    <w:rsid w:val="004C232E"/>
    <w:rsid w:val="004C376A"/>
    <w:rsid w:val="004D3EF6"/>
    <w:rsid w:val="004E446E"/>
    <w:rsid w:val="004E6053"/>
    <w:rsid w:val="004F029E"/>
    <w:rsid w:val="004F07C1"/>
    <w:rsid w:val="004F1C1A"/>
    <w:rsid w:val="004F6E3E"/>
    <w:rsid w:val="00503BC0"/>
    <w:rsid w:val="0050485C"/>
    <w:rsid w:val="005072B7"/>
    <w:rsid w:val="0050768D"/>
    <w:rsid w:val="005109AC"/>
    <w:rsid w:val="00526084"/>
    <w:rsid w:val="00527F75"/>
    <w:rsid w:val="00530142"/>
    <w:rsid w:val="00534B87"/>
    <w:rsid w:val="00534FFF"/>
    <w:rsid w:val="005410B3"/>
    <w:rsid w:val="0054373F"/>
    <w:rsid w:val="00544FFB"/>
    <w:rsid w:val="00550AEE"/>
    <w:rsid w:val="0055183E"/>
    <w:rsid w:val="00557B75"/>
    <w:rsid w:val="00560D8D"/>
    <w:rsid w:val="00565B87"/>
    <w:rsid w:val="00565E71"/>
    <w:rsid w:val="0056773B"/>
    <w:rsid w:val="005717A0"/>
    <w:rsid w:val="005766E6"/>
    <w:rsid w:val="00577E0F"/>
    <w:rsid w:val="00582FF2"/>
    <w:rsid w:val="00583DFF"/>
    <w:rsid w:val="00590F40"/>
    <w:rsid w:val="005913EB"/>
    <w:rsid w:val="00593101"/>
    <w:rsid w:val="005932D8"/>
    <w:rsid w:val="005954DF"/>
    <w:rsid w:val="00596719"/>
    <w:rsid w:val="005A1590"/>
    <w:rsid w:val="005A2FE9"/>
    <w:rsid w:val="005B00AB"/>
    <w:rsid w:val="005D0388"/>
    <w:rsid w:val="005D3042"/>
    <w:rsid w:val="005D3117"/>
    <w:rsid w:val="005D4B95"/>
    <w:rsid w:val="005D7702"/>
    <w:rsid w:val="005D7F09"/>
    <w:rsid w:val="005E1DDB"/>
    <w:rsid w:val="005E7E9E"/>
    <w:rsid w:val="005F36C8"/>
    <w:rsid w:val="005F42BC"/>
    <w:rsid w:val="00603575"/>
    <w:rsid w:val="00606ACC"/>
    <w:rsid w:val="006079DA"/>
    <w:rsid w:val="006147D8"/>
    <w:rsid w:val="0061492F"/>
    <w:rsid w:val="00626EDA"/>
    <w:rsid w:val="00630420"/>
    <w:rsid w:val="0063403D"/>
    <w:rsid w:val="00635656"/>
    <w:rsid w:val="006368F5"/>
    <w:rsid w:val="00647C01"/>
    <w:rsid w:val="00656912"/>
    <w:rsid w:val="00660574"/>
    <w:rsid w:val="00664B45"/>
    <w:rsid w:val="006718AF"/>
    <w:rsid w:val="00671E32"/>
    <w:rsid w:val="00672548"/>
    <w:rsid w:val="006738A5"/>
    <w:rsid w:val="0068272C"/>
    <w:rsid w:val="00684922"/>
    <w:rsid w:val="00684975"/>
    <w:rsid w:val="00690580"/>
    <w:rsid w:val="00694476"/>
    <w:rsid w:val="0069493F"/>
    <w:rsid w:val="006A3139"/>
    <w:rsid w:val="006A6BD5"/>
    <w:rsid w:val="006A70D4"/>
    <w:rsid w:val="006B0873"/>
    <w:rsid w:val="006B60EE"/>
    <w:rsid w:val="006C3B1E"/>
    <w:rsid w:val="006C761B"/>
    <w:rsid w:val="006D0321"/>
    <w:rsid w:val="006D3C7D"/>
    <w:rsid w:val="006D7610"/>
    <w:rsid w:val="006E1703"/>
    <w:rsid w:val="006E75D4"/>
    <w:rsid w:val="006F1771"/>
    <w:rsid w:val="006F3921"/>
    <w:rsid w:val="006F49A9"/>
    <w:rsid w:val="00703602"/>
    <w:rsid w:val="00704F87"/>
    <w:rsid w:val="00705F14"/>
    <w:rsid w:val="0070769A"/>
    <w:rsid w:val="00713C5C"/>
    <w:rsid w:val="00714C5B"/>
    <w:rsid w:val="007157EB"/>
    <w:rsid w:val="007231EC"/>
    <w:rsid w:val="007256F7"/>
    <w:rsid w:val="00725AED"/>
    <w:rsid w:val="00736020"/>
    <w:rsid w:val="00742C92"/>
    <w:rsid w:val="007438A8"/>
    <w:rsid w:val="00744EBF"/>
    <w:rsid w:val="0074648B"/>
    <w:rsid w:val="00747C6F"/>
    <w:rsid w:val="0075131C"/>
    <w:rsid w:val="00754930"/>
    <w:rsid w:val="00764652"/>
    <w:rsid w:val="007653D3"/>
    <w:rsid w:val="00765F7D"/>
    <w:rsid w:val="0076787D"/>
    <w:rsid w:val="0077562D"/>
    <w:rsid w:val="00775FE8"/>
    <w:rsid w:val="00786D9A"/>
    <w:rsid w:val="007945BD"/>
    <w:rsid w:val="0079691D"/>
    <w:rsid w:val="007A039F"/>
    <w:rsid w:val="007A332A"/>
    <w:rsid w:val="007A3E9F"/>
    <w:rsid w:val="007A401C"/>
    <w:rsid w:val="007B1967"/>
    <w:rsid w:val="007B5402"/>
    <w:rsid w:val="007C1C3F"/>
    <w:rsid w:val="007D26A3"/>
    <w:rsid w:val="007E0011"/>
    <w:rsid w:val="007E6412"/>
    <w:rsid w:val="007F0E83"/>
    <w:rsid w:val="007F50B4"/>
    <w:rsid w:val="00804B39"/>
    <w:rsid w:val="00805044"/>
    <w:rsid w:val="0080757D"/>
    <w:rsid w:val="008218BD"/>
    <w:rsid w:val="00823165"/>
    <w:rsid w:val="00823B9F"/>
    <w:rsid w:val="00826704"/>
    <w:rsid w:val="00831691"/>
    <w:rsid w:val="00843E53"/>
    <w:rsid w:val="00844288"/>
    <w:rsid w:val="00851D2F"/>
    <w:rsid w:val="00854785"/>
    <w:rsid w:val="008551C4"/>
    <w:rsid w:val="008567B0"/>
    <w:rsid w:val="008718F3"/>
    <w:rsid w:val="00874A54"/>
    <w:rsid w:val="00880A36"/>
    <w:rsid w:val="0089541F"/>
    <w:rsid w:val="008958B9"/>
    <w:rsid w:val="008976D9"/>
    <w:rsid w:val="008A7F49"/>
    <w:rsid w:val="008B09BD"/>
    <w:rsid w:val="008B59C1"/>
    <w:rsid w:val="008B6A61"/>
    <w:rsid w:val="008C1F40"/>
    <w:rsid w:val="008C325F"/>
    <w:rsid w:val="008C4500"/>
    <w:rsid w:val="008D3BEE"/>
    <w:rsid w:val="008D3C34"/>
    <w:rsid w:val="008E14FD"/>
    <w:rsid w:val="008F08A6"/>
    <w:rsid w:val="008F1587"/>
    <w:rsid w:val="008F305D"/>
    <w:rsid w:val="008F5583"/>
    <w:rsid w:val="008F644F"/>
    <w:rsid w:val="008F7E38"/>
    <w:rsid w:val="00900A25"/>
    <w:rsid w:val="009011D3"/>
    <w:rsid w:val="00901816"/>
    <w:rsid w:val="00906181"/>
    <w:rsid w:val="009142A1"/>
    <w:rsid w:val="00921BD7"/>
    <w:rsid w:val="00922AB5"/>
    <w:rsid w:val="00922E27"/>
    <w:rsid w:val="00927FFE"/>
    <w:rsid w:val="00934E28"/>
    <w:rsid w:val="009350D3"/>
    <w:rsid w:val="00936F3E"/>
    <w:rsid w:val="009429F5"/>
    <w:rsid w:val="009508CC"/>
    <w:rsid w:val="00951CA1"/>
    <w:rsid w:val="00954634"/>
    <w:rsid w:val="009551D6"/>
    <w:rsid w:val="0095799F"/>
    <w:rsid w:val="00965A15"/>
    <w:rsid w:val="00972D80"/>
    <w:rsid w:val="00974FDE"/>
    <w:rsid w:val="009764AC"/>
    <w:rsid w:val="00980A77"/>
    <w:rsid w:val="009817A2"/>
    <w:rsid w:val="00984522"/>
    <w:rsid w:val="009849EA"/>
    <w:rsid w:val="00987759"/>
    <w:rsid w:val="00990133"/>
    <w:rsid w:val="009912EE"/>
    <w:rsid w:val="00992D0E"/>
    <w:rsid w:val="009949FD"/>
    <w:rsid w:val="0099592E"/>
    <w:rsid w:val="009A0BB2"/>
    <w:rsid w:val="009A1ACB"/>
    <w:rsid w:val="009A2798"/>
    <w:rsid w:val="009A2A08"/>
    <w:rsid w:val="009A32E4"/>
    <w:rsid w:val="009A700C"/>
    <w:rsid w:val="009A7209"/>
    <w:rsid w:val="009B23BB"/>
    <w:rsid w:val="009B2EC1"/>
    <w:rsid w:val="009B480F"/>
    <w:rsid w:val="009C1D8C"/>
    <w:rsid w:val="009C5F9B"/>
    <w:rsid w:val="009C6389"/>
    <w:rsid w:val="009C6E41"/>
    <w:rsid w:val="009D0D6F"/>
    <w:rsid w:val="009D2AA4"/>
    <w:rsid w:val="009D2ACD"/>
    <w:rsid w:val="009D2D59"/>
    <w:rsid w:val="009D4D89"/>
    <w:rsid w:val="009E0007"/>
    <w:rsid w:val="009E4D9C"/>
    <w:rsid w:val="009F2E8B"/>
    <w:rsid w:val="009F38DA"/>
    <w:rsid w:val="009F51C5"/>
    <w:rsid w:val="009F7928"/>
    <w:rsid w:val="00A017D6"/>
    <w:rsid w:val="00A041C2"/>
    <w:rsid w:val="00A04C12"/>
    <w:rsid w:val="00A06073"/>
    <w:rsid w:val="00A061B8"/>
    <w:rsid w:val="00A06606"/>
    <w:rsid w:val="00A11EB6"/>
    <w:rsid w:val="00A157AD"/>
    <w:rsid w:val="00A17F33"/>
    <w:rsid w:val="00A2196A"/>
    <w:rsid w:val="00A24EE2"/>
    <w:rsid w:val="00A33D19"/>
    <w:rsid w:val="00A34460"/>
    <w:rsid w:val="00A3526C"/>
    <w:rsid w:val="00A40474"/>
    <w:rsid w:val="00A4179C"/>
    <w:rsid w:val="00A45B36"/>
    <w:rsid w:val="00A563BF"/>
    <w:rsid w:val="00A62159"/>
    <w:rsid w:val="00A621AC"/>
    <w:rsid w:val="00A64358"/>
    <w:rsid w:val="00A65DEB"/>
    <w:rsid w:val="00A6777F"/>
    <w:rsid w:val="00A70812"/>
    <w:rsid w:val="00A82BEA"/>
    <w:rsid w:val="00A834CF"/>
    <w:rsid w:val="00A861D9"/>
    <w:rsid w:val="00A86449"/>
    <w:rsid w:val="00A87A81"/>
    <w:rsid w:val="00A974D5"/>
    <w:rsid w:val="00AA0B52"/>
    <w:rsid w:val="00AA41DB"/>
    <w:rsid w:val="00AA5B2B"/>
    <w:rsid w:val="00AA5C6E"/>
    <w:rsid w:val="00AC3180"/>
    <w:rsid w:val="00AC3575"/>
    <w:rsid w:val="00AC3B33"/>
    <w:rsid w:val="00AD19E4"/>
    <w:rsid w:val="00AD1E26"/>
    <w:rsid w:val="00AD21A9"/>
    <w:rsid w:val="00AD6A0D"/>
    <w:rsid w:val="00AE1D92"/>
    <w:rsid w:val="00AE6A49"/>
    <w:rsid w:val="00B00217"/>
    <w:rsid w:val="00B00F8C"/>
    <w:rsid w:val="00B01359"/>
    <w:rsid w:val="00B05B1F"/>
    <w:rsid w:val="00B11E75"/>
    <w:rsid w:val="00B12BBD"/>
    <w:rsid w:val="00B14AE4"/>
    <w:rsid w:val="00B14DC2"/>
    <w:rsid w:val="00B22AC1"/>
    <w:rsid w:val="00B23929"/>
    <w:rsid w:val="00B3058A"/>
    <w:rsid w:val="00B33367"/>
    <w:rsid w:val="00B36312"/>
    <w:rsid w:val="00B447E1"/>
    <w:rsid w:val="00B44E0B"/>
    <w:rsid w:val="00B50DEF"/>
    <w:rsid w:val="00B5181E"/>
    <w:rsid w:val="00B52F60"/>
    <w:rsid w:val="00B55C0B"/>
    <w:rsid w:val="00B5670C"/>
    <w:rsid w:val="00B60C26"/>
    <w:rsid w:val="00B676A6"/>
    <w:rsid w:val="00B679D8"/>
    <w:rsid w:val="00B80484"/>
    <w:rsid w:val="00B806A0"/>
    <w:rsid w:val="00B85A8C"/>
    <w:rsid w:val="00B93A22"/>
    <w:rsid w:val="00B94924"/>
    <w:rsid w:val="00B95B45"/>
    <w:rsid w:val="00B966C9"/>
    <w:rsid w:val="00B96901"/>
    <w:rsid w:val="00BA428F"/>
    <w:rsid w:val="00BB45B7"/>
    <w:rsid w:val="00BB4EF8"/>
    <w:rsid w:val="00BC2FC7"/>
    <w:rsid w:val="00BC472F"/>
    <w:rsid w:val="00BC5A0A"/>
    <w:rsid w:val="00BD02FF"/>
    <w:rsid w:val="00BD1F88"/>
    <w:rsid w:val="00BD29BC"/>
    <w:rsid w:val="00BD3F26"/>
    <w:rsid w:val="00BD66CC"/>
    <w:rsid w:val="00BE453D"/>
    <w:rsid w:val="00BE666F"/>
    <w:rsid w:val="00BF3C8E"/>
    <w:rsid w:val="00BF4F58"/>
    <w:rsid w:val="00BF746B"/>
    <w:rsid w:val="00BF77E4"/>
    <w:rsid w:val="00C02692"/>
    <w:rsid w:val="00C0338C"/>
    <w:rsid w:val="00C0347B"/>
    <w:rsid w:val="00C05B7D"/>
    <w:rsid w:val="00C27FD3"/>
    <w:rsid w:val="00C457C4"/>
    <w:rsid w:val="00C47328"/>
    <w:rsid w:val="00C52023"/>
    <w:rsid w:val="00C52105"/>
    <w:rsid w:val="00C53B27"/>
    <w:rsid w:val="00C54A34"/>
    <w:rsid w:val="00C64F5F"/>
    <w:rsid w:val="00C74BCF"/>
    <w:rsid w:val="00C91771"/>
    <w:rsid w:val="00C956F4"/>
    <w:rsid w:val="00C97467"/>
    <w:rsid w:val="00CA0A25"/>
    <w:rsid w:val="00CA16E3"/>
    <w:rsid w:val="00CA51FE"/>
    <w:rsid w:val="00CB046A"/>
    <w:rsid w:val="00CB1627"/>
    <w:rsid w:val="00CB438F"/>
    <w:rsid w:val="00CB49E2"/>
    <w:rsid w:val="00CB5AAA"/>
    <w:rsid w:val="00CC1EAE"/>
    <w:rsid w:val="00CCE051"/>
    <w:rsid w:val="00CD4C77"/>
    <w:rsid w:val="00CD5AE3"/>
    <w:rsid w:val="00CD7052"/>
    <w:rsid w:val="00CD7CCC"/>
    <w:rsid w:val="00CE34B7"/>
    <w:rsid w:val="00CE4177"/>
    <w:rsid w:val="00CE5CD9"/>
    <w:rsid w:val="00CE7E30"/>
    <w:rsid w:val="00CF2706"/>
    <w:rsid w:val="00D00A48"/>
    <w:rsid w:val="00D07440"/>
    <w:rsid w:val="00D231F3"/>
    <w:rsid w:val="00D31DC9"/>
    <w:rsid w:val="00D3357C"/>
    <w:rsid w:val="00D429F1"/>
    <w:rsid w:val="00D42D0E"/>
    <w:rsid w:val="00D465E8"/>
    <w:rsid w:val="00D51DB7"/>
    <w:rsid w:val="00D55A09"/>
    <w:rsid w:val="00D575C7"/>
    <w:rsid w:val="00D60A28"/>
    <w:rsid w:val="00D63114"/>
    <w:rsid w:val="00D642D3"/>
    <w:rsid w:val="00D679F7"/>
    <w:rsid w:val="00D71955"/>
    <w:rsid w:val="00D73F14"/>
    <w:rsid w:val="00D776BD"/>
    <w:rsid w:val="00D832F5"/>
    <w:rsid w:val="00D87765"/>
    <w:rsid w:val="00D932BD"/>
    <w:rsid w:val="00DA19A2"/>
    <w:rsid w:val="00DA59B9"/>
    <w:rsid w:val="00DA6EAC"/>
    <w:rsid w:val="00DB078B"/>
    <w:rsid w:val="00DB3249"/>
    <w:rsid w:val="00DD0118"/>
    <w:rsid w:val="00DD0159"/>
    <w:rsid w:val="00DD288B"/>
    <w:rsid w:val="00DD7286"/>
    <w:rsid w:val="00DD755B"/>
    <w:rsid w:val="00DE5ABE"/>
    <w:rsid w:val="00DE7F19"/>
    <w:rsid w:val="00E01D86"/>
    <w:rsid w:val="00E0456F"/>
    <w:rsid w:val="00E05418"/>
    <w:rsid w:val="00E101BA"/>
    <w:rsid w:val="00E1177E"/>
    <w:rsid w:val="00E149EB"/>
    <w:rsid w:val="00E159E2"/>
    <w:rsid w:val="00E165CC"/>
    <w:rsid w:val="00E1687B"/>
    <w:rsid w:val="00E22C6C"/>
    <w:rsid w:val="00E273FC"/>
    <w:rsid w:val="00E27AF7"/>
    <w:rsid w:val="00E31A6A"/>
    <w:rsid w:val="00E325D6"/>
    <w:rsid w:val="00E357CC"/>
    <w:rsid w:val="00E35A21"/>
    <w:rsid w:val="00E361E3"/>
    <w:rsid w:val="00E41267"/>
    <w:rsid w:val="00E44018"/>
    <w:rsid w:val="00E45847"/>
    <w:rsid w:val="00E53981"/>
    <w:rsid w:val="00E6011A"/>
    <w:rsid w:val="00E65209"/>
    <w:rsid w:val="00E6766A"/>
    <w:rsid w:val="00E77C7B"/>
    <w:rsid w:val="00E839AD"/>
    <w:rsid w:val="00E83F01"/>
    <w:rsid w:val="00E909BE"/>
    <w:rsid w:val="00E9232A"/>
    <w:rsid w:val="00E92FDD"/>
    <w:rsid w:val="00E93CFE"/>
    <w:rsid w:val="00E94C4E"/>
    <w:rsid w:val="00E95456"/>
    <w:rsid w:val="00E969A0"/>
    <w:rsid w:val="00EA00BF"/>
    <w:rsid w:val="00EA048F"/>
    <w:rsid w:val="00EA7CFA"/>
    <w:rsid w:val="00EB43C6"/>
    <w:rsid w:val="00EB473F"/>
    <w:rsid w:val="00EB4B19"/>
    <w:rsid w:val="00EB5770"/>
    <w:rsid w:val="00EB6357"/>
    <w:rsid w:val="00EC42C7"/>
    <w:rsid w:val="00EE2C15"/>
    <w:rsid w:val="00EF09EA"/>
    <w:rsid w:val="00F01C79"/>
    <w:rsid w:val="00F04112"/>
    <w:rsid w:val="00F04640"/>
    <w:rsid w:val="00F14BCF"/>
    <w:rsid w:val="00F17CF0"/>
    <w:rsid w:val="00F21420"/>
    <w:rsid w:val="00F21F54"/>
    <w:rsid w:val="00F22DEA"/>
    <w:rsid w:val="00F32F8E"/>
    <w:rsid w:val="00F37472"/>
    <w:rsid w:val="00F4358C"/>
    <w:rsid w:val="00F50AAC"/>
    <w:rsid w:val="00F60DFC"/>
    <w:rsid w:val="00F61C4E"/>
    <w:rsid w:val="00F632D8"/>
    <w:rsid w:val="00F63FD5"/>
    <w:rsid w:val="00F6402F"/>
    <w:rsid w:val="00F72483"/>
    <w:rsid w:val="00F75BAC"/>
    <w:rsid w:val="00F7726D"/>
    <w:rsid w:val="00F81253"/>
    <w:rsid w:val="00F81C9E"/>
    <w:rsid w:val="00F86965"/>
    <w:rsid w:val="00F93D48"/>
    <w:rsid w:val="00F95593"/>
    <w:rsid w:val="00F965F3"/>
    <w:rsid w:val="00FA08F5"/>
    <w:rsid w:val="00FA37EC"/>
    <w:rsid w:val="00FA5E31"/>
    <w:rsid w:val="00FB2A26"/>
    <w:rsid w:val="00FB34E0"/>
    <w:rsid w:val="00FB4868"/>
    <w:rsid w:val="00FB5538"/>
    <w:rsid w:val="00FB6E8D"/>
    <w:rsid w:val="00FB769E"/>
    <w:rsid w:val="00FC6C88"/>
    <w:rsid w:val="00FD56A4"/>
    <w:rsid w:val="00FD6010"/>
    <w:rsid w:val="00FF050F"/>
    <w:rsid w:val="00FF25BC"/>
    <w:rsid w:val="00FF417B"/>
    <w:rsid w:val="00FF4994"/>
    <w:rsid w:val="00FF5174"/>
    <w:rsid w:val="00FF542E"/>
    <w:rsid w:val="00FF5E39"/>
    <w:rsid w:val="027996B8"/>
    <w:rsid w:val="066EFDEA"/>
    <w:rsid w:val="0715FC9F"/>
    <w:rsid w:val="0BD38240"/>
    <w:rsid w:val="0C750ECB"/>
    <w:rsid w:val="104E4CC5"/>
    <w:rsid w:val="1328F813"/>
    <w:rsid w:val="13873043"/>
    <w:rsid w:val="1C6A2D6F"/>
    <w:rsid w:val="1D6978D1"/>
    <w:rsid w:val="1D91505B"/>
    <w:rsid w:val="25AFD997"/>
    <w:rsid w:val="25C0DB3C"/>
    <w:rsid w:val="296ACE97"/>
    <w:rsid w:val="2B6C6DA4"/>
    <w:rsid w:val="2C1DB5AC"/>
    <w:rsid w:val="2F7517A7"/>
    <w:rsid w:val="2FAF5051"/>
    <w:rsid w:val="30D3A375"/>
    <w:rsid w:val="38B31B86"/>
    <w:rsid w:val="3981791D"/>
    <w:rsid w:val="3CDE2AC1"/>
    <w:rsid w:val="3E5B251D"/>
    <w:rsid w:val="3F99694A"/>
    <w:rsid w:val="40D09F17"/>
    <w:rsid w:val="445E83B7"/>
    <w:rsid w:val="48DC913A"/>
    <w:rsid w:val="4A1AAC95"/>
    <w:rsid w:val="4B391157"/>
    <w:rsid w:val="4F3469D9"/>
    <w:rsid w:val="4FF23360"/>
    <w:rsid w:val="53945261"/>
    <w:rsid w:val="5D289819"/>
    <w:rsid w:val="607E7E0B"/>
    <w:rsid w:val="610F40B7"/>
    <w:rsid w:val="61E2B884"/>
    <w:rsid w:val="68FB25F4"/>
    <w:rsid w:val="6974A801"/>
    <w:rsid w:val="6BCF002D"/>
    <w:rsid w:val="7072D9DB"/>
    <w:rsid w:val="72C43449"/>
    <w:rsid w:val="75B326C0"/>
    <w:rsid w:val="7CF09962"/>
    <w:rsid w:val="7DC1B99D"/>
    <w:rsid w:val="7DEA17FF"/>
    <w:rsid w:val="7E9C26DC"/>
    <w:rsid w:val="7F0F11EA"/>
    <w:rsid w:val="7FB7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6BCFE524-60EA-4809-B2C7-FBB10752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8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link w:val="FooterChar"/>
    <w:uiPriority w:val="99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1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Arial" w:hAnsi="Arial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4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Arial" w:hAnsi="Arial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2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Arial" w:hAnsi="Arial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9B48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8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7F0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C1857"/>
    <w:rPr>
      <w:color w:val="666666"/>
    </w:rPr>
  </w:style>
  <w:style w:type="paragraph" w:styleId="NormalWeb">
    <w:name w:val="Normal (Web)"/>
    <w:basedOn w:val="Normal"/>
    <w:uiPriority w:val="99"/>
    <w:unhideWhenUsed/>
    <w:rsid w:val="003B5C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B5CF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8A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19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96268"/>
    <w:rPr>
      <w:rFonts w:ascii="Arial" w:hAnsi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298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54915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9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906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912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5347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47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8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omanobserver.om/article/1151644/business/energy/hyport-duqm-set-to-be-among-worlds-first-green-hydrogen-projec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articles/z3pp97h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60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0607a66a628d5cd5bc2465c96b582909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998b09f7d8f516407f19fddc7b79eafe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6C85E-6903-40F5-BEBF-32A53D872D48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customXml/itemProps3.xml><?xml version="1.0" encoding="utf-8"?>
<ds:datastoreItem xmlns:ds="http://schemas.openxmlformats.org/officeDocument/2006/customXml" ds:itemID="{46B35EA5-6AC3-45C1-978E-F82899F43C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6915D9-B94D-44E8-A61D-9860DE8B3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Links>
    <vt:vector size="12" baseType="variant">
      <vt:variant>
        <vt:i4>4849685</vt:i4>
      </vt:variant>
      <vt:variant>
        <vt:i4>3</vt:i4>
      </vt:variant>
      <vt:variant>
        <vt:i4>0</vt:i4>
      </vt:variant>
      <vt:variant>
        <vt:i4>5</vt:i4>
      </vt:variant>
      <vt:variant>
        <vt:lpwstr>https://www.omanobserver.om/article/1151644/business/energy/hyport-duqm-set-to-be-among-worlds-first-green-hydrogen-projects</vt:lpwstr>
      </vt:variant>
      <vt:variant>
        <vt:lpwstr/>
      </vt:variant>
      <vt:variant>
        <vt:i4>458761</vt:i4>
      </vt:variant>
      <vt:variant>
        <vt:i4>0</vt:i4>
      </vt:variant>
      <vt:variant>
        <vt:i4>0</vt:i4>
      </vt:variant>
      <vt:variant>
        <vt:i4>5</vt:i4>
      </vt:variant>
      <vt:variant>
        <vt:lpwstr>https://www.bbc.co.uk/bitesize/articles/z3pp97h</vt:lpwstr>
      </vt:variant>
      <vt:variant>
        <vt:lpwstr>zppvcxs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Owen</dc:creator>
  <cp:lastModifiedBy>Rachel Owen</cp:lastModifiedBy>
  <cp:revision>83</cp:revision>
  <cp:lastPrinted>2004-07-08T14:42:00Z</cp:lastPrinted>
  <dcterms:created xsi:type="dcterms:W3CDTF">2025-01-24T15:06:00Z</dcterms:created>
  <dcterms:modified xsi:type="dcterms:W3CDTF">2025-06-18T14:22:00Z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0x010100758B09AEAC5F5243A0949F91B324FB69</vt:lpwstr>
  </property>
  <property fmtid="{D5CDD505-2E9C-101B-9397-08002B2CF9AE}" pid="4" name="MediaServiceImageTags">
    <vt:lpwstr/>
  </property>
</Properties>
</file>