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A21" w:rsidRPr="001B16CD" w:rsidRDefault="001B16CD" w:rsidP="001B16CD">
      <w:pPr>
        <w:jc w:val="center"/>
        <w:rPr>
          <w:sz w:val="32"/>
          <w:szCs w:val="32"/>
          <w:lang w:val="en-US"/>
        </w:rPr>
      </w:pPr>
      <w:bookmarkStart w:id="0" w:name="_GoBack"/>
      <w:bookmarkEnd w:id="0"/>
      <w:proofErr w:type="gramStart"/>
      <w:r w:rsidRPr="001B16CD">
        <w:rPr>
          <w:sz w:val="32"/>
          <w:szCs w:val="32"/>
          <w:lang w:val="en-US"/>
        </w:rPr>
        <w:t>Royal Geographical Lecture Series.</w:t>
      </w:r>
      <w:proofErr w:type="gramEnd"/>
      <w:r>
        <w:rPr>
          <w:sz w:val="32"/>
          <w:szCs w:val="32"/>
          <w:lang w:val="en-US"/>
        </w:rPr>
        <w:t xml:space="preserve"> Lent 2.</w:t>
      </w:r>
    </w:p>
    <w:p w:rsidR="001B16CD" w:rsidRPr="001B16CD" w:rsidRDefault="001B16CD" w:rsidP="001B16CD">
      <w:pPr>
        <w:jc w:val="center"/>
        <w:rPr>
          <w:sz w:val="32"/>
          <w:szCs w:val="32"/>
          <w:lang w:val="en-US"/>
        </w:rPr>
      </w:pPr>
      <w:r w:rsidRPr="001B16CD">
        <w:rPr>
          <w:sz w:val="32"/>
          <w:szCs w:val="32"/>
          <w:lang w:val="en-US"/>
        </w:rPr>
        <w:t>SG2 12.45 to 13.15</w:t>
      </w:r>
    </w:p>
    <w:p w:rsidR="001B16CD" w:rsidRDefault="001B16CD">
      <w:pPr>
        <w:rPr>
          <w:lang w:val="en-US"/>
        </w:rPr>
      </w:pPr>
    </w:p>
    <w:tbl>
      <w:tblPr>
        <w:tblStyle w:val="TableGrid"/>
        <w:tblW w:w="0" w:type="auto"/>
        <w:tblLook w:val="04A0" w:firstRow="1" w:lastRow="0" w:firstColumn="1" w:lastColumn="0" w:noHBand="0" w:noVBand="1"/>
      </w:tblPr>
      <w:tblGrid>
        <w:gridCol w:w="2689"/>
        <w:gridCol w:w="5244"/>
        <w:gridCol w:w="2523"/>
      </w:tblGrid>
      <w:tr w:rsidR="001B16CD" w:rsidRPr="001B16CD" w:rsidTr="001B16CD">
        <w:tc>
          <w:tcPr>
            <w:tcW w:w="2689" w:type="dxa"/>
          </w:tcPr>
          <w:p w:rsidR="001B16CD" w:rsidRPr="001B16CD" w:rsidRDefault="001B16CD" w:rsidP="001B16CD">
            <w:pPr>
              <w:pStyle w:val="NoSpacing"/>
              <w:rPr>
                <w:rFonts w:ascii="Arial" w:hAnsi="Arial" w:cs="Arial"/>
                <w:sz w:val="24"/>
                <w:szCs w:val="24"/>
                <w:lang w:val="en-US"/>
              </w:rPr>
            </w:pPr>
            <w:r w:rsidRPr="001B16CD">
              <w:rPr>
                <w:rFonts w:ascii="Arial" w:hAnsi="Arial" w:cs="Arial"/>
                <w:sz w:val="24"/>
                <w:szCs w:val="24"/>
                <w:lang w:val="en-US"/>
              </w:rPr>
              <w:t>Date</w:t>
            </w:r>
          </w:p>
        </w:tc>
        <w:tc>
          <w:tcPr>
            <w:tcW w:w="5244" w:type="dxa"/>
          </w:tcPr>
          <w:p w:rsidR="001B16CD" w:rsidRPr="001B16CD" w:rsidRDefault="001B16CD" w:rsidP="001B16CD">
            <w:pPr>
              <w:pStyle w:val="NoSpacing"/>
              <w:rPr>
                <w:rFonts w:ascii="Arial" w:hAnsi="Arial" w:cs="Arial"/>
                <w:sz w:val="24"/>
                <w:szCs w:val="24"/>
                <w:lang w:val="en-US"/>
              </w:rPr>
            </w:pPr>
            <w:r w:rsidRPr="001B16CD">
              <w:rPr>
                <w:rFonts w:ascii="Arial" w:hAnsi="Arial" w:cs="Arial"/>
                <w:sz w:val="24"/>
                <w:szCs w:val="24"/>
                <w:lang w:val="en-US"/>
              </w:rPr>
              <w:t>Topic</w:t>
            </w:r>
          </w:p>
        </w:tc>
        <w:tc>
          <w:tcPr>
            <w:tcW w:w="2523" w:type="dxa"/>
          </w:tcPr>
          <w:p w:rsidR="001B16CD" w:rsidRPr="001B16CD" w:rsidRDefault="001B16CD" w:rsidP="001B16CD">
            <w:pPr>
              <w:pStyle w:val="NoSpacing"/>
              <w:rPr>
                <w:rFonts w:ascii="Arial" w:hAnsi="Arial" w:cs="Arial"/>
                <w:sz w:val="24"/>
                <w:szCs w:val="24"/>
                <w:lang w:val="en-US"/>
              </w:rPr>
            </w:pPr>
            <w:r w:rsidRPr="001B16CD">
              <w:rPr>
                <w:rFonts w:ascii="Arial" w:hAnsi="Arial" w:cs="Arial"/>
                <w:sz w:val="24"/>
                <w:szCs w:val="24"/>
                <w:lang w:val="en-US"/>
              </w:rPr>
              <w:t>Lecturer</w:t>
            </w:r>
          </w:p>
        </w:tc>
      </w:tr>
      <w:tr w:rsidR="001B16CD" w:rsidRPr="001B16CD" w:rsidTr="001B16CD">
        <w:tc>
          <w:tcPr>
            <w:tcW w:w="2689" w:type="dxa"/>
          </w:tcPr>
          <w:p w:rsidR="001B16CD" w:rsidRPr="001B16CD" w:rsidRDefault="001B16CD" w:rsidP="001B16CD">
            <w:pPr>
              <w:pStyle w:val="NoSpacing"/>
              <w:rPr>
                <w:rFonts w:ascii="Arial" w:hAnsi="Arial" w:cs="Arial"/>
                <w:sz w:val="24"/>
                <w:szCs w:val="24"/>
                <w:lang w:val="en-US"/>
              </w:rPr>
            </w:pPr>
            <w:r w:rsidRPr="001B16CD">
              <w:rPr>
                <w:rFonts w:ascii="Arial" w:hAnsi="Arial" w:cs="Arial"/>
                <w:sz w:val="24"/>
                <w:szCs w:val="24"/>
                <w:lang w:val="en-US"/>
              </w:rPr>
              <w:t>Tuesday 5</w:t>
            </w:r>
            <w:r w:rsidRPr="001B16CD">
              <w:rPr>
                <w:rFonts w:ascii="Arial" w:hAnsi="Arial" w:cs="Arial"/>
                <w:sz w:val="24"/>
                <w:szCs w:val="24"/>
                <w:vertAlign w:val="superscript"/>
                <w:lang w:val="en-US"/>
              </w:rPr>
              <w:t>th</w:t>
            </w:r>
            <w:r w:rsidRPr="001B16CD">
              <w:rPr>
                <w:rFonts w:ascii="Arial" w:hAnsi="Arial" w:cs="Arial"/>
                <w:sz w:val="24"/>
                <w:szCs w:val="24"/>
                <w:lang w:val="en-US"/>
              </w:rPr>
              <w:t xml:space="preserve"> March</w:t>
            </w:r>
          </w:p>
        </w:tc>
        <w:tc>
          <w:tcPr>
            <w:tcW w:w="5244" w:type="dxa"/>
          </w:tcPr>
          <w:p w:rsidR="001B16CD" w:rsidRPr="001B16CD" w:rsidRDefault="001B16CD" w:rsidP="001B16CD">
            <w:pPr>
              <w:pStyle w:val="NoSpacing"/>
              <w:jc w:val="center"/>
              <w:rPr>
                <w:rFonts w:ascii="Arial" w:hAnsi="Arial" w:cs="Arial"/>
                <w:b/>
                <w:sz w:val="24"/>
                <w:szCs w:val="24"/>
              </w:rPr>
            </w:pPr>
            <w:r w:rsidRPr="001B16CD">
              <w:rPr>
                <w:rFonts w:ascii="Arial" w:hAnsi="Arial" w:cs="Arial"/>
                <w:b/>
                <w:sz w:val="24"/>
                <w:szCs w:val="24"/>
              </w:rPr>
              <w:t>The Sustainable Development Goals: ambition or fantasy? –</w:t>
            </w:r>
          </w:p>
          <w:p w:rsidR="001B16CD" w:rsidRPr="001B16CD" w:rsidRDefault="001B16CD" w:rsidP="001B16CD">
            <w:pPr>
              <w:pStyle w:val="NoSpacing"/>
              <w:rPr>
                <w:rFonts w:ascii="Arial" w:hAnsi="Arial" w:cs="Arial"/>
                <w:sz w:val="24"/>
                <w:szCs w:val="24"/>
              </w:rPr>
            </w:pPr>
            <w:r w:rsidRPr="001B16CD">
              <w:rPr>
                <w:rFonts w:ascii="Arial" w:hAnsi="Arial" w:cs="Arial"/>
                <w:sz w:val="24"/>
                <w:szCs w:val="24"/>
              </w:rPr>
              <w:t>26 Nov 2018</w:t>
            </w:r>
          </w:p>
          <w:p w:rsidR="001B16CD" w:rsidRPr="001B16CD" w:rsidRDefault="001B16CD" w:rsidP="001B16CD">
            <w:pPr>
              <w:pStyle w:val="NoSpacing"/>
              <w:rPr>
                <w:rFonts w:ascii="Arial" w:hAnsi="Arial" w:cs="Arial"/>
                <w:sz w:val="24"/>
                <w:szCs w:val="24"/>
              </w:rPr>
            </w:pPr>
            <w:r w:rsidRPr="001B16CD">
              <w:rPr>
                <w:rFonts w:ascii="Arial" w:hAnsi="Arial" w:cs="Arial"/>
                <w:sz w:val="24"/>
                <w:szCs w:val="24"/>
              </w:rPr>
              <w:t>Linden considers whether the Sustainable Development Goals offer a realistic roadmap for the future of our planet. Are they a unifying call or a random wish list?</w:t>
            </w:r>
          </w:p>
          <w:p w:rsidR="001B16CD" w:rsidRPr="001B16CD" w:rsidRDefault="001B16CD" w:rsidP="001B16CD">
            <w:pPr>
              <w:pStyle w:val="NoSpacing"/>
              <w:rPr>
                <w:rFonts w:ascii="Arial" w:hAnsi="Arial" w:cs="Arial"/>
                <w:sz w:val="24"/>
                <w:szCs w:val="24"/>
                <w:lang w:val="en-US"/>
              </w:rPr>
            </w:pPr>
          </w:p>
        </w:tc>
        <w:tc>
          <w:tcPr>
            <w:tcW w:w="2523" w:type="dxa"/>
          </w:tcPr>
          <w:p w:rsidR="001B16CD" w:rsidRPr="001B16CD" w:rsidRDefault="001B16CD" w:rsidP="001B16CD">
            <w:pPr>
              <w:pStyle w:val="NoSpacing"/>
              <w:rPr>
                <w:rFonts w:ascii="Arial" w:hAnsi="Arial" w:cs="Arial"/>
                <w:sz w:val="24"/>
                <w:szCs w:val="24"/>
                <w:lang w:val="en-US"/>
              </w:rPr>
            </w:pPr>
            <w:r w:rsidRPr="001B16CD">
              <w:rPr>
                <w:rFonts w:ascii="Arial" w:hAnsi="Arial" w:cs="Arial"/>
                <w:sz w:val="24"/>
                <w:szCs w:val="24"/>
              </w:rPr>
              <w:t xml:space="preserve">Linden </w:t>
            </w:r>
            <w:proofErr w:type="spellStart"/>
            <w:r w:rsidRPr="001B16CD">
              <w:rPr>
                <w:rFonts w:ascii="Arial" w:hAnsi="Arial" w:cs="Arial"/>
                <w:sz w:val="24"/>
                <w:szCs w:val="24"/>
              </w:rPr>
              <w:t>Edgell</w:t>
            </w:r>
            <w:proofErr w:type="spellEnd"/>
          </w:p>
        </w:tc>
      </w:tr>
      <w:tr w:rsidR="001B16CD" w:rsidRPr="001B16CD" w:rsidTr="001B16CD">
        <w:tc>
          <w:tcPr>
            <w:tcW w:w="2689" w:type="dxa"/>
          </w:tcPr>
          <w:p w:rsidR="001B16CD" w:rsidRPr="001B16CD" w:rsidRDefault="001B16CD" w:rsidP="001B16CD">
            <w:pPr>
              <w:pStyle w:val="NoSpacing"/>
              <w:rPr>
                <w:rFonts w:ascii="Arial" w:hAnsi="Arial" w:cs="Arial"/>
                <w:sz w:val="24"/>
                <w:szCs w:val="24"/>
                <w:lang w:val="en-US"/>
              </w:rPr>
            </w:pPr>
            <w:r w:rsidRPr="001B16CD">
              <w:rPr>
                <w:rFonts w:ascii="Arial" w:hAnsi="Arial" w:cs="Arial"/>
                <w:sz w:val="24"/>
                <w:szCs w:val="24"/>
                <w:lang w:val="en-US"/>
              </w:rPr>
              <w:t>Monday  11</w:t>
            </w:r>
            <w:r w:rsidRPr="001B16CD">
              <w:rPr>
                <w:rFonts w:ascii="Arial" w:hAnsi="Arial" w:cs="Arial"/>
                <w:sz w:val="24"/>
                <w:szCs w:val="24"/>
                <w:vertAlign w:val="superscript"/>
                <w:lang w:val="en-US"/>
              </w:rPr>
              <w:t>th</w:t>
            </w:r>
            <w:r w:rsidRPr="001B16CD">
              <w:rPr>
                <w:rFonts w:ascii="Arial" w:hAnsi="Arial" w:cs="Arial"/>
                <w:sz w:val="24"/>
                <w:szCs w:val="24"/>
                <w:lang w:val="en-US"/>
              </w:rPr>
              <w:t xml:space="preserve"> March</w:t>
            </w:r>
          </w:p>
        </w:tc>
        <w:tc>
          <w:tcPr>
            <w:tcW w:w="5244" w:type="dxa"/>
          </w:tcPr>
          <w:p w:rsidR="00CB1414" w:rsidRPr="00CB1414" w:rsidRDefault="00CB1414" w:rsidP="00CB1414">
            <w:pPr>
              <w:pStyle w:val="NoSpacing"/>
              <w:rPr>
                <w:rFonts w:ascii="Arial" w:hAnsi="Arial" w:cs="Arial"/>
                <w:sz w:val="24"/>
                <w:szCs w:val="24"/>
              </w:rPr>
            </w:pPr>
            <w:r w:rsidRPr="00CB1414">
              <w:rPr>
                <w:rFonts w:ascii="Arial" w:hAnsi="Arial" w:cs="Arial"/>
                <w:sz w:val="24"/>
                <w:szCs w:val="24"/>
              </w:rPr>
              <w:t xml:space="preserve">Brexit: causes and consequences - </w:t>
            </w:r>
          </w:p>
          <w:p w:rsidR="00CB1414" w:rsidRPr="00CB1414" w:rsidRDefault="00CB1414" w:rsidP="00CB1414">
            <w:pPr>
              <w:pStyle w:val="NoSpacing"/>
              <w:rPr>
                <w:rFonts w:ascii="Arial" w:hAnsi="Arial" w:cs="Arial"/>
                <w:sz w:val="24"/>
                <w:szCs w:val="24"/>
              </w:rPr>
            </w:pPr>
            <w:r w:rsidRPr="00CB1414">
              <w:rPr>
                <w:rFonts w:ascii="Arial" w:hAnsi="Arial" w:cs="Arial"/>
                <w:sz w:val="24"/>
                <w:szCs w:val="24"/>
              </w:rPr>
              <w:t>16 Oct 2017</w:t>
            </w:r>
          </w:p>
          <w:p w:rsidR="00CB1414" w:rsidRPr="00CB1414" w:rsidRDefault="00CB1414" w:rsidP="00CB1414">
            <w:pPr>
              <w:pStyle w:val="NoSpacing"/>
              <w:rPr>
                <w:rFonts w:ascii="Arial" w:hAnsi="Arial" w:cs="Arial"/>
                <w:sz w:val="24"/>
                <w:szCs w:val="24"/>
              </w:rPr>
            </w:pPr>
            <w:r w:rsidRPr="00CB1414">
              <w:rPr>
                <w:rFonts w:ascii="Arial" w:hAnsi="Arial" w:cs="Arial"/>
                <w:sz w:val="24"/>
                <w:szCs w:val="24"/>
              </w:rPr>
              <w:t>Professor Matthew Goodwin examines the drivers of the vote for Brexit, what it tells us about public opinion and party politics in Britain and what might happen next.</w:t>
            </w:r>
          </w:p>
          <w:p w:rsidR="001B16CD" w:rsidRPr="00CB1414" w:rsidRDefault="001B16CD" w:rsidP="00CB1414">
            <w:pPr>
              <w:pStyle w:val="NoSpacing"/>
              <w:rPr>
                <w:lang w:val="en-US"/>
              </w:rPr>
            </w:pPr>
          </w:p>
        </w:tc>
        <w:tc>
          <w:tcPr>
            <w:tcW w:w="2523" w:type="dxa"/>
          </w:tcPr>
          <w:p w:rsidR="001B16CD" w:rsidRPr="00CB1414" w:rsidRDefault="00CB1414" w:rsidP="001B16CD">
            <w:pPr>
              <w:pStyle w:val="NoSpacing"/>
              <w:rPr>
                <w:rFonts w:ascii="Arial" w:hAnsi="Arial" w:cs="Arial"/>
                <w:lang w:val="en-US"/>
              </w:rPr>
            </w:pPr>
            <w:r w:rsidRPr="00CB1414">
              <w:rPr>
                <w:rFonts w:ascii="Arial" w:hAnsi="Arial" w:cs="Arial"/>
                <w:color w:val="212121"/>
                <w:spacing w:val="-16"/>
              </w:rPr>
              <w:t>Professor Matthew Goodwin</w:t>
            </w:r>
          </w:p>
        </w:tc>
      </w:tr>
      <w:tr w:rsidR="001B16CD" w:rsidRPr="001B16CD" w:rsidTr="001B16CD">
        <w:tc>
          <w:tcPr>
            <w:tcW w:w="2689" w:type="dxa"/>
          </w:tcPr>
          <w:p w:rsidR="001B16CD" w:rsidRPr="001B16CD" w:rsidRDefault="001B16CD" w:rsidP="001B16CD">
            <w:pPr>
              <w:pStyle w:val="NoSpacing"/>
              <w:rPr>
                <w:rFonts w:ascii="Arial" w:hAnsi="Arial" w:cs="Arial"/>
                <w:sz w:val="24"/>
                <w:szCs w:val="24"/>
                <w:lang w:val="en-US"/>
              </w:rPr>
            </w:pPr>
            <w:r w:rsidRPr="001B16CD">
              <w:rPr>
                <w:rFonts w:ascii="Arial" w:hAnsi="Arial" w:cs="Arial"/>
                <w:sz w:val="24"/>
                <w:szCs w:val="24"/>
                <w:lang w:val="en-US"/>
              </w:rPr>
              <w:t>Monday 18</w:t>
            </w:r>
            <w:r w:rsidRPr="001B16CD">
              <w:rPr>
                <w:rFonts w:ascii="Arial" w:hAnsi="Arial" w:cs="Arial"/>
                <w:sz w:val="24"/>
                <w:szCs w:val="24"/>
                <w:vertAlign w:val="superscript"/>
                <w:lang w:val="en-US"/>
              </w:rPr>
              <w:t>th</w:t>
            </w:r>
            <w:r w:rsidRPr="001B16CD">
              <w:rPr>
                <w:rFonts w:ascii="Arial" w:hAnsi="Arial" w:cs="Arial"/>
                <w:sz w:val="24"/>
                <w:szCs w:val="24"/>
                <w:lang w:val="en-US"/>
              </w:rPr>
              <w:t xml:space="preserve"> March</w:t>
            </w:r>
          </w:p>
        </w:tc>
        <w:tc>
          <w:tcPr>
            <w:tcW w:w="5244" w:type="dxa"/>
          </w:tcPr>
          <w:p w:rsidR="001B16CD" w:rsidRPr="001B16CD" w:rsidRDefault="001B16CD" w:rsidP="001B16CD">
            <w:pPr>
              <w:pStyle w:val="NoSpacing"/>
              <w:rPr>
                <w:rFonts w:ascii="Arial" w:hAnsi="Arial" w:cs="Arial"/>
                <w:b/>
                <w:sz w:val="24"/>
                <w:szCs w:val="24"/>
              </w:rPr>
            </w:pPr>
            <w:r w:rsidRPr="001B16CD">
              <w:rPr>
                <w:rFonts w:ascii="Arial" w:hAnsi="Arial" w:cs="Arial"/>
                <w:b/>
                <w:color w:val="000000" w:themeColor="text1"/>
                <w:sz w:val="24"/>
                <w:szCs w:val="24"/>
              </w:rPr>
              <w:t>What is happening to our weather?</w:t>
            </w:r>
          </w:p>
          <w:p w:rsidR="001B16CD" w:rsidRPr="001B16CD" w:rsidRDefault="001B16CD" w:rsidP="001B16CD">
            <w:pPr>
              <w:pStyle w:val="NoSpacing"/>
              <w:rPr>
                <w:rFonts w:ascii="Arial" w:hAnsi="Arial" w:cs="Arial"/>
                <w:sz w:val="24"/>
                <w:szCs w:val="24"/>
                <w:lang w:val="en-US"/>
              </w:rPr>
            </w:pPr>
            <w:r w:rsidRPr="001B16CD">
              <w:rPr>
                <w:rFonts w:ascii="Arial" w:hAnsi="Arial" w:cs="Arial"/>
                <w:color w:val="212121"/>
                <w:sz w:val="24"/>
                <w:szCs w:val="24"/>
              </w:rPr>
              <w:t>Devastating hurricanes, forest fires, flash floods. Vulnerable communities across the world have succumbed to all of these and more in recent months. Increasingly they are asking the question, "Is this linked to climate change?"</w:t>
            </w:r>
          </w:p>
        </w:tc>
        <w:tc>
          <w:tcPr>
            <w:tcW w:w="2523" w:type="dxa"/>
          </w:tcPr>
          <w:p w:rsidR="001B16CD" w:rsidRPr="001B16CD" w:rsidRDefault="001B16CD" w:rsidP="001B16CD">
            <w:pPr>
              <w:pStyle w:val="NoSpacing"/>
              <w:rPr>
                <w:rFonts w:ascii="Arial" w:hAnsi="Arial" w:cs="Arial"/>
                <w:sz w:val="24"/>
                <w:szCs w:val="24"/>
                <w:lang w:val="en-US"/>
              </w:rPr>
            </w:pPr>
            <w:r w:rsidRPr="001B16CD">
              <w:rPr>
                <w:rFonts w:ascii="Arial" w:hAnsi="Arial" w:cs="Arial"/>
                <w:sz w:val="24"/>
                <w:szCs w:val="24"/>
                <w:lang w:val="en-US"/>
              </w:rPr>
              <w:t>Dr Peter Scott</w:t>
            </w:r>
          </w:p>
        </w:tc>
      </w:tr>
      <w:tr w:rsidR="001B16CD" w:rsidRPr="001B16CD" w:rsidTr="001B16CD">
        <w:tc>
          <w:tcPr>
            <w:tcW w:w="2689" w:type="dxa"/>
          </w:tcPr>
          <w:p w:rsidR="001B16CD" w:rsidRPr="001B16CD" w:rsidRDefault="001B16CD" w:rsidP="001B16CD">
            <w:pPr>
              <w:pStyle w:val="NoSpacing"/>
              <w:rPr>
                <w:rFonts w:ascii="Arial" w:hAnsi="Arial" w:cs="Arial"/>
                <w:sz w:val="24"/>
                <w:szCs w:val="24"/>
                <w:lang w:val="en-US"/>
              </w:rPr>
            </w:pPr>
            <w:r w:rsidRPr="001B16CD">
              <w:rPr>
                <w:rFonts w:ascii="Arial" w:hAnsi="Arial" w:cs="Arial"/>
                <w:sz w:val="24"/>
                <w:szCs w:val="24"/>
                <w:lang w:val="en-US"/>
              </w:rPr>
              <w:t>Monday 25</w:t>
            </w:r>
            <w:r w:rsidRPr="001B16CD">
              <w:rPr>
                <w:rFonts w:ascii="Arial" w:hAnsi="Arial" w:cs="Arial"/>
                <w:sz w:val="24"/>
                <w:szCs w:val="24"/>
                <w:vertAlign w:val="superscript"/>
                <w:lang w:val="en-US"/>
              </w:rPr>
              <w:t>th</w:t>
            </w:r>
            <w:r w:rsidRPr="001B16CD">
              <w:rPr>
                <w:rFonts w:ascii="Arial" w:hAnsi="Arial" w:cs="Arial"/>
                <w:sz w:val="24"/>
                <w:szCs w:val="24"/>
                <w:lang w:val="en-US"/>
              </w:rPr>
              <w:t xml:space="preserve"> March</w:t>
            </w:r>
          </w:p>
        </w:tc>
        <w:tc>
          <w:tcPr>
            <w:tcW w:w="5244" w:type="dxa"/>
          </w:tcPr>
          <w:p w:rsidR="001B16CD" w:rsidRPr="001B16CD" w:rsidRDefault="001B16CD" w:rsidP="001B16CD">
            <w:pPr>
              <w:pStyle w:val="NoSpacing"/>
              <w:rPr>
                <w:rFonts w:ascii="Arial" w:hAnsi="Arial" w:cs="Arial"/>
                <w:sz w:val="24"/>
                <w:szCs w:val="24"/>
              </w:rPr>
            </w:pPr>
            <w:r w:rsidRPr="001B16CD">
              <w:rPr>
                <w:rFonts w:ascii="Arial" w:hAnsi="Arial" w:cs="Arial"/>
                <w:sz w:val="24"/>
                <w:szCs w:val="24"/>
              </w:rPr>
              <w:t>W</w:t>
            </w:r>
            <w:r w:rsidRPr="001B16CD">
              <w:rPr>
                <w:rFonts w:ascii="Arial" w:hAnsi="Arial" w:cs="Arial"/>
                <w:b/>
                <w:sz w:val="24"/>
                <w:szCs w:val="24"/>
              </w:rPr>
              <w:t>hat is happening to our weather?</w:t>
            </w:r>
          </w:p>
          <w:p w:rsidR="001B16CD" w:rsidRPr="001B16CD" w:rsidRDefault="001B16CD" w:rsidP="001B16CD">
            <w:pPr>
              <w:pStyle w:val="NoSpacing"/>
              <w:rPr>
                <w:rFonts w:ascii="Arial" w:hAnsi="Arial" w:cs="Arial"/>
                <w:sz w:val="24"/>
                <w:szCs w:val="24"/>
                <w:lang w:val="en-US"/>
              </w:rPr>
            </w:pPr>
            <w:r w:rsidRPr="001B16CD">
              <w:rPr>
                <w:rFonts w:ascii="Arial" w:hAnsi="Arial" w:cs="Arial"/>
                <w:color w:val="212121"/>
                <w:sz w:val="24"/>
                <w:szCs w:val="24"/>
              </w:rPr>
              <w:t>Devastating hurricanes, forest fires, flash floods. Vulnerable communities across the world have succumbed to all of these and more in recent months. Increasingly they are asking the question, "Is this linked to climate change?"</w:t>
            </w:r>
          </w:p>
        </w:tc>
        <w:tc>
          <w:tcPr>
            <w:tcW w:w="2523" w:type="dxa"/>
          </w:tcPr>
          <w:p w:rsidR="001B16CD" w:rsidRPr="001B16CD" w:rsidRDefault="001B16CD" w:rsidP="001B16CD">
            <w:pPr>
              <w:pStyle w:val="NoSpacing"/>
              <w:rPr>
                <w:rFonts w:ascii="Arial" w:hAnsi="Arial" w:cs="Arial"/>
                <w:sz w:val="24"/>
                <w:szCs w:val="24"/>
                <w:lang w:val="en-US"/>
              </w:rPr>
            </w:pPr>
            <w:r w:rsidRPr="001B16CD">
              <w:rPr>
                <w:rFonts w:ascii="Arial" w:hAnsi="Arial" w:cs="Arial"/>
                <w:sz w:val="24"/>
                <w:szCs w:val="24"/>
                <w:lang w:val="en-US"/>
              </w:rPr>
              <w:t>Dr Peter Scott</w:t>
            </w:r>
          </w:p>
        </w:tc>
      </w:tr>
      <w:tr w:rsidR="001B16CD" w:rsidRPr="001B16CD" w:rsidTr="001B16CD">
        <w:tc>
          <w:tcPr>
            <w:tcW w:w="2689" w:type="dxa"/>
          </w:tcPr>
          <w:p w:rsidR="001B16CD" w:rsidRPr="001B16CD" w:rsidRDefault="001B16CD" w:rsidP="001B16CD">
            <w:pPr>
              <w:pStyle w:val="NoSpacing"/>
              <w:rPr>
                <w:rFonts w:ascii="Arial" w:hAnsi="Arial" w:cs="Arial"/>
                <w:sz w:val="24"/>
                <w:szCs w:val="24"/>
                <w:lang w:val="en-US"/>
              </w:rPr>
            </w:pPr>
            <w:r w:rsidRPr="001B16CD">
              <w:rPr>
                <w:rFonts w:ascii="Arial" w:hAnsi="Arial" w:cs="Arial"/>
                <w:sz w:val="24"/>
                <w:szCs w:val="24"/>
                <w:lang w:val="en-US"/>
              </w:rPr>
              <w:t>Monday 1</w:t>
            </w:r>
            <w:r w:rsidRPr="001B16CD">
              <w:rPr>
                <w:rFonts w:ascii="Arial" w:hAnsi="Arial" w:cs="Arial"/>
                <w:sz w:val="24"/>
                <w:szCs w:val="24"/>
                <w:vertAlign w:val="superscript"/>
                <w:lang w:val="en-US"/>
              </w:rPr>
              <w:t>st</w:t>
            </w:r>
            <w:r w:rsidRPr="001B16CD">
              <w:rPr>
                <w:rFonts w:ascii="Arial" w:hAnsi="Arial" w:cs="Arial"/>
                <w:sz w:val="24"/>
                <w:szCs w:val="24"/>
                <w:lang w:val="en-US"/>
              </w:rPr>
              <w:t xml:space="preserve"> April</w:t>
            </w:r>
          </w:p>
        </w:tc>
        <w:tc>
          <w:tcPr>
            <w:tcW w:w="5244" w:type="dxa"/>
          </w:tcPr>
          <w:p w:rsidR="001B16CD" w:rsidRPr="001B16CD" w:rsidRDefault="00E569B9" w:rsidP="001B16CD">
            <w:pPr>
              <w:pStyle w:val="NoSpacing"/>
              <w:jc w:val="center"/>
              <w:rPr>
                <w:rFonts w:ascii="Arial" w:hAnsi="Arial" w:cs="Arial"/>
                <w:b/>
                <w:color w:val="212121"/>
                <w:sz w:val="24"/>
                <w:szCs w:val="24"/>
              </w:rPr>
            </w:pPr>
            <w:hyperlink r:id="rId5" w:tgtFrame="_self" w:history="1">
              <w:r w:rsidR="001B16CD" w:rsidRPr="001B16CD">
                <w:rPr>
                  <w:rStyle w:val="Hyperlink"/>
                  <w:rFonts w:ascii="Arial" w:hAnsi="Arial" w:cs="Arial"/>
                  <w:b/>
                  <w:color w:val="0C6493"/>
                  <w:sz w:val="24"/>
                  <w:szCs w:val="24"/>
                  <w:u w:val="none"/>
                </w:rPr>
                <w:t xml:space="preserve">Chasing fire </w:t>
              </w:r>
            </w:hyperlink>
          </w:p>
          <w:p w:rsidR="001B16CD" w:rsidRPr="001B16CD" w:rsidRDefault="001B16CD" w:rsidP="001B16CD">
            <w:pPr>
              <w:pStyle w:val="NoSpacing"/>
              <w:rPr>
                <w:rFonts w:ascii="Arial" w:hAnsi="Arial" w:cs="Arial"/>
                <w:color w:val="212121"/>
                <w:sz w:val="24"/>
                <w:szCs w:val="24"/>
              </w:rPr>
            </w:pPr>
            <w:r w:rsidRPr="001B16CD">
              <w:rPr>
                <w:rFonts w:ascii="Arial" w:hAnsi="Arial" w:cs="Arial"/>
                <w:color w:val="212121"/>
                <w:sz w:val="24"/>
                <w:szCs w:val="24"/>
              </w:rPr>
              <w:t xml:space="preserve">Through sharing his experiences of chasing wildfires </w:t>
            </w:r>
            <w:proofErr w:type="spellStart"/>
            <w:r w:rsidRPr="001B16CD">
              <w:rPr>
                <w:rFonts w:ascii="Arial" w:hAnsi="Arial" w:cs="Arial"/>
                <w:color w:val="212121"/>
                <w:sz w:val="24"/>
                <w:szCs w:val="24"/>
              </w:rPr>
              <w:t>accross</w:t>
            </w:r>
            <w:proofErr w:type="spellEnd"/>
            <w:r w:rsidRPr="001B16CD">
              <w:rPr>
                <w:rFonts w:ascii="Arial" w:hAnsi="Arial" w:cs="Arial"/>
                <w:color w:val="212121"/>
                <w:sz w:val="24"/>
                <w:szCs w:val="24"/>
              </w:rPr>
              <w:t xml:space="preserve"> four continents, Thomas will explore the science of '</w:t>
            </w:r>
            <w:proofErr w:type="spellStart"/>
            <w:r w:rsidRPr="001B16CD">
              <w:rPr>
                <w:rFonts w:ascii="Arial" w:hAnsi="Arial" w:cs="Arial"/>
                <w:color w:val="212121"/>
                <w:sz w:val="24"/>
                <w:szCs w:val="24"/>
              </w:rPr>
              <w:t>pyrogeography</w:t>
            </w:r>
            <w:proofErr w:type="spellEnd"/>
            <w:r w:rsidRPr="001B16CD">
              <w:rPr>
                <w:rFonts w:ascii="Arial" w:hAnsi="Arial" w:cs="Arial"/>
                <w:color w:val="212121"/>
                <w:sz w:val="24"/>
                <w:szCs w:val="24"/>
              </w:rPr>
              <w:t>' and what it can tell us about the drivers and impacts of environmental change.</w:t>
            </w:r>
          </w:p>
          <w:p w:rsidR="001B16CD" w:rsidRPr="001B16CD" w:rsidRDefault="001B16CD" w:rsidP="001B16CD">
            <w:pPr>
              <w:pStyle w:val="NoSpacing"/>
              <w:rPr>
                <w:rFonts w:ascii="Arial" w:hAnsi="Arial" w:cs="Arial"/>
                <w:sz w:val="24"/>
                <w:szCs w:val="24"/>
                <w:lang w:val="en-US"/>
              </w:rPr>
            </w:pPr>
          </w:p>
        </w:tc>
        <w:tc>
          <w:tcPr>
            <w:tcW w:w="2523" w:type="dxa"/>
          </w:tcPr>
          <w:p w:rsidR="001B16CD" w:rsidRPr="001B16CD" w:rsidRDefault="001B16CD" w:rsidP="001B16CD">
            <w:pPr>
              <w:pStyle w:val="NoSpacing"/>
              <w:rPr>
                <w:rFonts w:ascii="Arial" w:hAnsi="Arial" w:cs="Arial"/>
                <w:sz w:val="24"/>
                <w:szCs w:val="24"/>
                <w:lang w:val="en-US"/>
              </w:rPr>
            </w:pPr>
            <w:r w:rsidRPr="001B16CD">
              <w:rPr>
                <w:rFonts w:ascii="Arial" w:hAnsi="Arial" w:cs="Arial"/>
                <w:sz w:val="24"/>
                <w:szCs w:val="24"/>
                <w:lang w:val="en-US"/>
              </w:rPr>
              <w:t>Dr Thomas Smith</w:t>
            </w:r>
          </w:p>
        </w:tc>
      </w:tr>
    </w:tbl>
    <w:p w:rsidR="001B16CD" w:rsidRPr="001B16CD" w:rsidRDefault="001B16CD" w:rsidP="001B16CD">
      <w:pPr>
        <w:pStyle w:val="NoSpacing"/>
        <w:rPr>
          <w:rFonts w:ascii="Arial" w:hAnsi="Arial" w:cs="Arial"/>
          <w:sz w:val="24"/>
          <w:szCs w:val="24"/>
          <w:lang w:val="en-US"/>
        </w:rPr>
      </w:pPr>
    </w:p>
    <w:sectPr w:rsidR="001B16CD" w:rsidRPr="001B16CD" w:rsidSect="001B16C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6CD"/>
    <w:rsid w:val="001B16CD"/>
    <w:rsid w:val="00CB1414"/>
    <w:rsid w:val="00CB1A21"/>
    <w:rsid w:val="00E569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B16C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1B16CD"/>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1B16C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B16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1B16CD"/>
    <w:rPr>
      <w:color w:val="0000FF"/>
      <w:u w:val="single"/>
    </w:rPr>
  </w:style>
  <w:style w:type="character" w:customStyle="1" w:styleId="Heading3Char">
    <w:name w:val="Heading 3 Char"/>
    <w:basedOn w:val="DefaultParagraphFont"/>
    <w:link w:val="Heading3"/>
    <w:uiPriority w:val="9"/>
    <w:rsid w:val="001B16CD"/>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1B16C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1B16CD"/>
    <w:pPr>
      <w:spacing w:after="0" w:line="240" w:lineRule="auto"/>
    </w:pPr>
  </w:style>
  <w:style w:type="character" w:customStyle="1" w:styleId="Heading1Char">
    <w:name w:val="Heading 1 Char"/>
    <w:basedOn w:val="DefaultParagraphFont"/>
    <w:link w:val="Heading1"/>
    <w:uiPriority w:val="9"/>
    <w:rsid w:val="001B16CD"/>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uiPriority w:val="9"/>
    <w:semiHidden/>
    <w:rsid w:val="001B16CD"/>
    <w:rPr>
      <w:rFonts w:asciiTheme="majorHAnsi" w:eastAsiaTheme="majorEastAsia" w:hAnsiTheme="majorHAnsi" w:cstheme="majorBidi"/>
      <w:i/>
      <w:iCs/>
      <w:color w:val="2E74B5" w:themeColor="accent1" w:themeShade="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B16C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1B16CD"/>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1B16C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B16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1B16CD"/>
    <w:rPr>
      <w:color w:val="0000FF"/>
      <w:u w:val="single"/>
    </w:rPr>
  </w:style>
  <w:style w:type="character" w:customStyle="1" w:styleId="Heading3Char">
    <w:name w:val="Heading 3 Char"/>
    <w:basedOn w:val="DefaultParagraphFont"/>
    <w:link w:val="Heading3"/>
    <w:uiPriority w:val="9"/>
    <w:rsid w:val="001B16CD"/>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1B16C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1B16CD"/>
    <w:pPr>
      <w:spacing w:after="0" w:line="240" w:lineRule="auto"/>
    </w:pPr>
  </w:style>
  <w:style w:type="character" w:customStyle="1" w:styleId="Heading1Char">
    <w:name w:val="Heading 1 Char"/>
    <w:basedOn w:val="DefaultParagraphFont"/>
    <w:link w:val="Heading1"/>
    <w:uiPriority w:val="9"/>
    <w:rsid w:val="001B16CD"/>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uiPriority w:val="9"/>
    <w:semiHidden/>
    <w:rsid w:val="001B16CD"/>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2621332">
      <w:bodyDiv w:val="1"/>
      <w:marLeft w:val="0"/>
      <w:marRight w:val="0"/>
      <w:marTop w:val="0"/>
      <w:marBottom w:val="0"/>
      <w:divBdr>
        <w:top w:val="none" w:sz="0" w:space="0" w:color="auto"/>
        <w:left w:val="none" w:sz="0" w:space="0" w:color="auto"/>
        <w:bottom w:val="none" w:sz="0" w:space="0" w:color="auto"/>
        <w:right w:val="none" w:sz="0" w:space="0" w:color="auto"/>
      </w:divBdr>
      <w:divsChild>
        <w:div w:id="1362121948">
          <w:marLeft w:val="0"/>
          <w:marRight w:val="0"/>
          <w:marTop w:val="0"/>
          <w:marBottom w:val="0"/>
          <w:divBdr>
            <w:top w:val="none" w:sz="0" w:space="0" w:color="auto"/>
            <w:left w:val="none" w:sz="0" w:space="0" w:color="auto"/>
            <w:bottom w:val="none" w:sz="0" w:space="0" w:color="auto"/>
            <w:right w:val="none" w:sz="0" w:space="0" w:color="auto"/>
          </w:divBdr>
          <w:divsChild>
            <w:div w:id="545531545">
              <w:marLeft w:val="0"/>
              <w:marRight w:val="0"/>
              <w:marTop w:val="300"/>
              <w:marBottom w:val="0"/>
              <w:divBdr>
                <w:top w:val="none" w:sz="0" w:space="0" w:color="auto"/>
                <w:left w:val="none" w:sz="0" w:space="0" w:color="auto"/>
                <w:bottom w:val="none" w:sz="0" w:space="0" w:color="auto"/>
                <w:right w:val="none" w:sz="0" w:space="0" w:color="auto"/>
              </w:divBdr>
              <w:divsChild>
                <w:div w:id="159956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802574">
          <w:marLeft w:val="0"/>
          <w:marRight w:val="0"/>
          <w:marTop w:val="0"/>
          <w:marBottom w:val="0"/>
          <w:divBdr>
            <w:top w:val="none" w:sz="0" w:space="0" w:color="auto"/>
            <w:left w:val="none" w:sz="0" w:space="0" w:color="auto"/>
            <w:bottom w:val="none" w:sz="0" w:space="0" w:color="auto"/>
            <w:right w:val="none" w:sz="0" w:space="0" w:color="auto"/>
          </w:divBdr>
          <w:divsChild>
            <w:div w:id="17230921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366638605">
      <w:bodyDiv w:val="1"/>
      <w:marLeft w:val="0"/>
      <w:marRight w:val="0"/>
      <w:marTop w:val="0"/>
      <w:marBottom w:val="0"/>
      <w:divBdr>
        <w:top w:val="none" w:sz="0" w:space="0" w:color="auto"/>
        <w:left w:val="none" w:sz="0" w:space="0" w:color="auto"/>
        <w:bottom w:val="none" w:sz="0" w:space="0" w:color="auto"/>
        <w:right w:val="none" w:sz="0" w:space="0" w:color="auto"/>
      </w:divBdr>
    </w:div>
    <w:div w:id="1589344689">
      <w:bodyDiv w:val="1"/>
      <w:marLeft w:val="0"/>
      <w:marRight w:val="0"/>
      <w:marTop w:val="0"/>
      <w:marBottom w:val="0"/>
      <w:divBdr>
        <w:top w:val="none" w:sz="0" w:space="0" w:color="auto"/>
        <w:left w:val="none" w:sz="0" w:space="0" w:color="auto"/>
        <w:bottom w:val="none" w:sz="0" w:space="0" w:color="auto"/>
        <w:right w:val="none" w:sz="0" w:space="0" w:color="auto"/>
      </w:divBdr>
    </w:div>
    <w:div w:id="1613390977">
      <w:bodyDiv w:val="1"/>
      <w:marLeft w:val="0"/>
      <w:marRight w:val="0"/>
      <w:marTop w:val="0"/>
      <w:marBottom w:val="0"/>
      <w:divBdr>
        <w:top w:val="none" w:sz="0" w:space="0" w:color="auto"/>
        <w:left w:val="none" w:sz="0" w:space="0" w:color="auto"/>
        <w:bottom w:val="none" w:sz="0" w:space="0" w:color="auto"/>
        <w:right w:val="none" w:sz="0" w:space="0" w:color="auto"/>
      </w:divBdr>
      <w:divsChild>
        <w:div w:id="113058086">
          <w:marLeft w:val="0"/>
          <w:marRight w:val="0"/>
          <w:marTop w:val="0"/>
          <w:marBottom w:val="0"/>
          <w:divBdr>
            <w:top w:val="none" w:sz="0" w:space="0" w:color="auto"/>
            <w:left w:val="none" w:sz="0" w:space="0" w:color="auto"/>
            <w:bottom w:val="none" w:sz="0" w:space="0" w:color="auto"/>
            <w:right w:val="none" w:sz="0" w:space="0" w:color="auto"/>
          </w:divBdr>
          <w:divsChild>
            <w:div w:id="348801967">
              <w:marLeft w:val="0"/>
              <w:marRight w:val="0"/>
              <w:marTop w:val="300"/>
              <w:marBottom w:val="0"/>
              <w:divBdr>
                <w:top w:val="none" w:sz="0" w:space="0" w:color="auto"/>
                <w:left w:val="none" w:sz="0" w:space="0" w:color="auto"/>
                <w:bottom w:val="none" w:sz="0" w:space="0" w:color="auto"/>
                <w:right w:val="none" w:sz="0" w:space="0" w:color="auto"/>
              </w:divBdr>
              <w:divsChild>
                <w:div w:id="118902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012342">
          <w:marLeft w:val="0"/>
          <w:marRight w:val="0"/>
          <w:marTop w:val="0"/>
          <w:marBottom w:val="0"/>
          <w:divBdr>
            <w:top w:val="none" w:sz="0" w:space="0" w:color="auto"/>
            <w:left w:val="none" w:sz="0" w:space="0" w:color="auto"/>
            <w:bottom w:val="none" w:sz="0" w:space="0" w:color="auto"/>
            <w:right w:val="none" w:sz="0" w:space="0" w:color="auto"/>
          </w:divBdr>
          <w:divsChild>
            <w:div w:id="111151044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2079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rgs.org/geography/online-lectures/chasing-fire-&#8211;-dr-thomas-smith"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2D63FE80</Template>
  <TotalTime>0</TotalTime>
  <Pages>1</Pages>
  <Words>234</Words>
  <Characters>1334</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Trinity Secondary School</Company>
  <LinksUpToDate>false</LinksUpToDate>
  <CharactersWithSpaces>1565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Adnitt</dc:creator>
  <cp:lastModifiedBy>EduAdmin</cp:lastModifiedBy>
  <cp:revision>2</cp:revision>
  <dcterms:created xsi:type="dcterms:W3CDTF">2019-04-26T14:00:00Z</dcterms:created>
  <dcterms:modified xsi:type="dcterms:W3CDTF">2019-04-26T14:00:00Z</dcterms:modified>
</cp:coreProperties>
</file>