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546D293A" w14:textId="77777777" w:rsidTr="005954DF">
        <w:trPr>
          <w:trHeight w:hRule="exact" w:val="1361"/>
        </w:trPr>
        <w:tc>
          <w:tcPr>
            <w:tcW w:w="7370" w:type="dxa"/>
            <w:shd w:val="clear" w:color="auto" w:fill="auto"/>
            <w:tcMar>
              <w:left w:w="0" w:type="dxa"/>
              <w:right w:w="0" w:type="dxa"/>
            </w:tcMar>
          </w:tcPr>
          <w:p w14:paraId="32ADE669" w14:textId="1BC41CB5" w:rsidR="003735BB" w:rsidRPr="00B67AAB" w:rsidRDefault="00EC4535" w:rsidP="00D932BD">
            <w:pPr>
              <w:pStyle w:val="RGSTitle"/>
              <w:framePr w:hSpace="0" w:wrap="auto" w:vAnchor="margin" w:hAnchor="text" w:xAlign="left" w:yAlign="inline"/>
              <w:rPr>
                <w:rFonts w:ascii="Open Sans" w:hAnsi="Open Sans" w:cs="Open Sans"/>
              </w:rPr>
            </w:pPr>
            <w:r w:rsidRPr="00EC4535">
              <w:rPr>
                <w:rFonts w:ascii="Open Sans" w:hAnsi="Open Sans" w:cs="Open Sans"/>
                <w:sz w:val="48"/>
                <w:szCs w:val="48"/>
              </w:rPr>
              <w:t>Geographers and the Thames 2100 Plan</w:t>
            </w:r>
            <w:r w:rsidR="00772984" w:rsidRPr="00EC4535">
              <w:rPr>
                <w:rFonts w:ascii="Open Sans" w:hAnsi="Open Sans" w:cs="Open Sans"/>
                <w:sz w:val="48"/>
                <w:szCs w:val="48"/>
              </w:rPr>
              <w:t xml:space="preserve"> </w:t>
            </w:r>
            <w:r w:rsidR="00AA0D84" w:rsidRPr="00EC4535">
              <w:rPr>
                <w:rFonts w:ascii="Open Sans" w:hAnsi="Open Sans" w:cs="Open Sans"/>
                <w:sz w:val="48"/>
                <w:szCs w:val="48"/>
              </w:rPr>
              <w:t xml:space="preserve">– Job </w:t>
            </w:r>
            <w:r w:rsidR="005A7130" w:rsidRPr="00EC4535">
              <w:rPr>
                <w:rFonts w:ascii="Open Sans" w:hAnsi="Open Sans" w:cs="Open Sans"/>
                <w:sz w:val="48"/>
                <w:szCs w:val="48"/>
              </w:rPr>
              <w:t>descriptions</w:t>
            </w:r>
          </w:p>
        </w:tc>
      </w:tr>
    </w:tbl>
    <w:p w14:paraId="7AD3832A" w14:textId="77777777" w:rsidR="00C02692" w:rsidRPr="00AA0D84" w:rsidRDefault="00C02692" w:rsidP="001C3205">
      <w:pPr>
        <w:rPr>
          <w:rFonts w:ascii="Open Sans" w:hAnsi="Open Sans" w:cs="Open Sans"/>
          <w:sz w:val="20"/>
          <w:szCs w:val="20"/>
        </w:rPr>
        <w:sectPr w:rsidR="00C02692" w:rsidRPr="00AA0D84" w:rsidSect="00A11EB6">
          <w:headerReference w:type="default" r:id="rId7"/>
          <w:type w:val="continuous"/>
          <w:pgSz w:w="11907" w:h="16840" w:code="9"/>
          <w:pgMar w:top="3742" w:right="1418" w:bottom="907" w:left="1418" w:header="709" w:footer="510" w:gutter="0"/>
          <w:cols w:space="708"/>
          <w:docGrid w:linePitch="360"/>
        </w:sectPr>
      </w:pPr>
    </w:p>
    <w:p w14:paraId="40A88803" w14:textId="3E2A8514" w:rsidR="00EC4535" w:rsidRPr="00DF52F5" w:rsidRDefault="00EC4535" w:rsidP="00EC4535">
      <w:pPr>
        <w:rPr>
          <w:rFonts w:ascii="Open Sans" w:hAnsi="Open Sans" w:cs="Open Sans"/>
          <w:b/>
          <w:bCs/>
          <w:szCs w:val="22"/>
        </w:rPr>
      </w:pPr>
      <w:r w:rsidRPr="00DF52F5">
        <w:rPr>
          <w:rFonts w:ascii="Open Sans" w:hAnsi="Open Sans" w:cs="Open Sans"/>
          <w:b/>
          <w:bCs/>
          <w:szCs w:val="22"/>
        </w:rPr>
        <w:t xml:space="preserve">Senior programme officer at governmental administration organisation </w:t>
      </w:r>
      <w:r w:rsidRPr="00DF52F5">
        <w:rPr>
          <w:rFonts w:ascii="Open Sans" w:hAnsi="Open Sans" w:cs="Open Sans"/>
          <w:szCs w:val="22"/>
        </w:rPr>
        <w:t xml:space="preserve">based on  </w:t>
      </w:r>
      <w:hyperlink r:id="rId8" w:history="1">
        <w:r w:rsidR="00DF52F5" w:rsidRPr="00DF52F5">
          <w:rPr>
            <w:rStyle w:val="Hyperlink"/>
            <w:rFonts w:ascii="Open Sans" w:hAnsi="Open Sans" w:cs="Open Sans"/>
            <w:szCs w:val="22"/>
          </w:rPr>
          <w:t>Greater London Authority Senior Policy and Progamme Officer Climate Change mitigation</w:t>
        </w:r>
      </w:hyperlink>
      <w:r w:rsidR="00DF52F5" w:rsidRPr="00DF52F5">
        <w:rPr>
          <w:rFonts w:ascii="Open Sans" w:hAnsi="Open Sans" w:cs="Open Sans"/>
          <w:szCs w:val="22"/>
        </w:rPr>
        <w:t>, accessed 6 June 2025</w:t>
      </w:r>
      <w:r w:rsidR="00DF52F5" w:rsidRPr="00DF52F5">
        <w:rPr>
          <w:rFonts w:ascii="Open Sans" w:hAnsi="Open Sans" w:cs="Open Sans"/>
          <w:b/>
          <w:bCs/>
          <w:szCs w:val="22"/>
        </w:rPr>
        <w:t xml:space="preserve"> </w:t>
      </w:r>
    </w:p>
    <w:p w14:paraId="53A58CB2" w14:textId="77777777" w:rsidR="00DF52F5" w:rsidRDefault="00DF52F5" w:rsidP="00EC4535">
      <w:pPr>
        <w:rPr>
          <w:rFonts w:ascii="Open Sans" w:hAnsi="Open Sans" w:cs="Open Sans"/>
          <w:b/>
          <w:bCs/>
          <w:sz w:val="20"/>
          <w:szCs w:val="20"/>
        </w:rPr>
      </w:pPr>
    </w:p>
    <w:p w14:paraId="79D65F8D" w14:textId="77777777" w:rsidR="00DF52F5" w:rsidRPr="00DF52F5" w:rsidRDefault="00DF52F5" w:rsidP="00DF52F5">
      <w:pPr>
        <w:rPr>
          <w:rFonts w:ascii="Open Sans" w:hAnsi="Open Sans" w:cs="Open Sans"/>
          <w:sz w:val="20"/>
          <w:szCs w:val="20"/>
        </w:rPr>
      </w:pPr>
      <w:r w:rsidRPr="00DF52F5">
        <w:rPr>
          <w:rFonts w:ascii="Open Sans" w:hAnsi="Open Sans" w:cs="Open Sans"/>
          <w:b/>
          <w:bCs/>
          <w:sz w:val="20"/>
          <w:szCs w:val="20"/>
        </w:rPr>
        <w:t>Salary: </w:t>
      </w:r>
      <w:r w:rsidRPr="00DF52F5">
        <w:rPr>
          <w:rFonts w:ascii="Open Sans" w:hAnsi="Open Sans" w:cs="Open Sans"/>
          <w:sz w:val="20"/>
          <w:szCs w:val="20"/>
        </w:rPr>
        <w:t>£51,029 per annum</w:t>
      </w:r>
    </w:p>
    <w:p w14:paraId="301C8D93" w14:textId="77777777" w:rsidR="00DF52F5" w:rsidRPr="00DF52F5" w:rsidRDefault="00DF52F5" w:rsidP="00DF52F5">
      <w:pPr>
        <w:rPr>
          <w:rFonts w:ascii="Open Sans" w:hAnsi="Open Sans" w:cs="Open Sans"/>
          <w:sz w:val="20"/>
          <w:szCs w:val="20"/>
        </w:rPr>
      </w:pPr>
      <w:r w:rsidRPr="00DF52F5">
        <w:rPr>
          <w:rFonts w:ascii="Open Sans" w:hAnsi="Open Sans" w:cs="Open Sans"/>
          <w:b/>
          <w:bCs/>
          <w:sz w:val="20"/>
          <w:szCs w:val="20"/>
        </w:rPr>
        <w:t>Grade: </w:t>
      </w:r>
      <w:r w:rsidRPr="00DF52F5">
        <w:rPr>
          <w:rFonts w:ascii="Open Sans" w:hAnsi="Open Sans" w:cs="Open Sans"/>
          <w:sz w:val="20"/>
          <w:szCs w:val="20"/>
        </w:rPr>
        <w:t>8</w:t>
      </w:r>
    </w:p>
    <w:p w14:paraId="527002DD" w14:textId="77777777" w:rsidR="00DF52F5" w:rsidRPr="00DF52F5" w:rsidRDefault="00DF52F5" w:rsidP="00DF52F5">
      <w:pPr>
        <w:rPr>
          <w:rFonts w:ascii="Open Sans" w:hAnsi="Open Sans" w:cs="Open Sans"/>
          <w:sz w:val="20"/>
          <w:szCs w:val="20"/>
        </w:rPr>
      </w:pPr>
      <w:r w:rsidRPr="00DF52F5">
        <w:rPr>
          <w:rFonts w:ascii="Open Sans" w:hAnsi="Open Sans" w:cs="Open Sans"/>
          <w:b/>
          <w:bCs/>
          <w:sz w:val="20"/>
          <w:szCs w:val="20"/>
        </w:rPr>
        <w:t>Contract type: </w:t>
      </w:r>
      <w:r w:rsidRPr="00DF52F5">
        <w:rPr>
          <w:rFonts w:ascii="Open Sans" w:hAnsi="Open Sans" w:cs="Open Sans"/>
          <w:sz w:val="20"/>
          <w:szCs w:val="20"/>
        </w:rPr>
        <w:t>Permanent</w:t>
      </w:r>
    </w:p>
    <w:p w14:paraId="21EB2010" w14:textId="77777777" w:rsidR="00DF52F5" w:rsidRDefault="00DF52F5" w:rsidP="00DF52F5">
      <w:pPr>
        <w:rPr>
          <w:rFonts w:ascii="Open Sans" w:hAnsi="Open Sans" w:cs="Open Sans"/>
          <w:sz w:val="20"/>
          <w:szCs w:val="20"/>
        </w:rPr>
      </w:pPr>
    </w:p>
    <w:p w14:paraId="01F20425" w14:textId="32A93F38" w:rsidR="00DF52F5" w:rsidRPr="00DF52F5" w:rsidRDefault="00DF52F5" w:rsidP="00DF52F5">
      <w:pPr>
        <w:rPr>
          <w:rFonts w:ascii="Open Sans" w:hAnsi="Open Sans" w:cs="Open Sans"/>
          <w:b/>
          <w:bCs/>
          <w:sz w:val="20"/>
          <w:szCs w:val="20"/>
        </w:rPr>
      </w:pPr>
      <w:r w:rsidRPr="00DF52F5">
        <w:rPr>
          <w:rFonts w:ascii="Open Sans" w:hAnsi="Open Sans" w:cs="Open Sans"/>
          <w:b/>
          <w:bCs/>
          <w:sz w:val="20"/>
          <w:szCs w:val="20"/>
        </w:rPr>
        <w:t>Good Growth</w:t>
      </w:r>
    </w:p>
    <w:p w14:paraId="3C95B850"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Good Growth is responsible for delivering and implementing the Mayor’s environment, transport and economic strategies and for the effective implementation of the London Plan. The Directorate is also responsible for regeneration (where the programme is not housing led), enterprise, growth, capital projects and design work.</w:t>
      </w:r>
    </w:p>
    <w:p w14:paraId="56CCA9BC" w14:textId="77777777" w:rsidR="00DF52F5" w:rsidRPr="00DF52F5" w:rsidRDefault="00DF52F5" w:rsidP="00DF52F5">
      <w:pPr>
        <w:rPr>
          <w:rFonts w:ascii="Open Sans" w:hAnsi="Open Sans" w:cs="Open Sans"/>
          <w:sz w:val="20"/>
          <w:szCs w:val="20"/>
        </w:rPr>
      </w:pPr>
    </w:p>
    <w:p w14:paraId="04986585" w14:textId="77777777" w:rsidR="00DF52F5" w:rsidRPr="00DF52F5" w:rsidRDefault="00DF52F5" w:rsidP="00DF52F5">
      <w:pPr>
        <w:rPr>
          <w:rFonts w:ascii="Open Sans" w:hAnsi="Open Sans" w:cs="Open Sans"/>
          <w:b/>
          <w:bCs/>
          <w:sz w:val="20"/>
          <w:szCs w:val="20"/>
        </w:rPr>
      </w:pPr>
      <w:r w:rsidRPr="00DF52F5">
        <w:rPr>
          <w:rFonts w:ascii="Open Sans" w:hAnsi="Open Sans" w:cs="Open Sans"/>
          <w:b/>
          <w:bCs/>
          <w:sz w:val="20"/>
          <w:szCs w:val="20"/>
        </w:rPr>
        <w:t>About the team</w:t>
      </w:r>
    </w:p>
    <w:p w14:paraId="657B5916"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This is an important time to join the Climate Change team, when the need to both mitigate and adapt to climate change has never been greater. The Mayor has set a target for London to be Net Zero Carbon by 2030 and the Climate Change team is working across a range of policies and programmes to help deliver that target in a fair and just way.</w:t>
      </w:r>
    </w:p>
    <w:p w14:paraId="48157C8E"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The Climate Change team empowers partners and Londoners with evidence and insight to take ambitious and decisive climate action, which supports those who are most vulnerable to the impacts of climate change. It works to embed climate action across the GLA Group and more broadly across London, with policies like the London Plan.</w:t>
      </w:r>
    </w:p>
    <w:p w14:paraId="7B582C13" w14:textId="303131C2" w:rsidR="00DF52F5" w:rsidRPr="00DF52F5" w:rsidRDefault="00DF52F5" w:rsidP="00DF52F5">
      <w:pPr>
        <w:rPr>
          <w:rFonts w:ascii="Open Sans" w:hAnsi="Open Sans" w:cs="Open Sans"/>
          <w:sz w:val="20"/>
          <w:szCs w:val="20"/>
        </w:rPr>
      </w:pPr>
    </w:p>
    <w:p w14:paraId="009FC29A" w14:textId="77777777" w:rsidR="00DF52F5" w:rsidRPr="00DF52F5" w:rsidRDefault="00DF52F5" w:rsidP="00DF52F5">
      <w:pPr>
        <w:rPr>
          <w:rFonts w:ascii="Open Sans" w:hAnsi="Open Sans" w:cs="Open Sans"/>
          <w:b/>
          <w:bCs/>
          <w:sz w:val="20"/>
          <w:szCs w:val="20"/>
        </w:rPr>
      </w:pPr>
      <w:r w:rsidRPr="00DF52F5">
        <w:rPr>
          <w:rFonts w:ascii="Open Sans" w:hAnsi="Open Sans" w:cs="Open Sans"/>
          <w:b/>
          <w:bCs/>
          <w:sz w:val="20"/>
          <w:szCs w:val="20"/>
        </w:rPr>
        <w:t>About the role</w:t>
      </w:r>
    </w:p>
    <w:p w14:paraId="0BF93E6D"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We are looking for a motivated senior policy officer to support the Climate Change team across its range of work programmes.</w:t>
      </w:r>
    </w:p>
    <w:p w14:paraId="73DCA314"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The post holder will be responsible for updating London’s annual greenhouse gas emissions inventory and will support evidence-based decision making with quantitative analysis.</w:t>
      </w:r>
    </w:p>
    <w:p w14:paraId="7269268B"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They will support the team’s work on embedding climate considerations in decision making within the GLA Group. They will lead and co-ordinate briefings and correspondence relating to climate and energy policy, and proactively support the team to collaborate with different partners across London, including London Boroughs.</w:t>
      </w:r>
    </w:p>
    <w:p w14:paraId="46F896DC"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This role is based at London Fire Brigade’s Head Office (Union Street SE1 0LL)</w:t>
      </w:r>
    </w:p>
    <w:p w14:paraId="49C05335"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Principal accountabilities</w:t>
      </w:r>
    </w:p>
    <w:p w14:paraId="7244F78F" w14:textId="77777777" w:rsidR="00DF52F5" w:rsidRPr="00DF52F5" w:rsidRDefault="00DF52F5" w:rsidP="00DF52F5">
      <w:pPr>
        <w:numPr>
          <w:ilvl w:val="0"/>
          <w:numId w:val="18"/>
        </w:numPr>
        <w:rPr>
          <w:rFonts w:ascii="Open Sans" w:hAnsi="Open Sans" w:cs="Open Sans"/>
          <w:sz w:val="20"/>
          <w:szCs w:val="20"/>
        </w:rPr>
      </w:pPr>
      <w:r w:rsidRPr="00DF52F5">
        <w:rPr>
          <w:rFonts w:ascii="Open Sans" w:hAnsi="Open Sans" w:cs="Open Sans"/>
          <w:sz w:val="20"/>
          <w:szCs w:val="20"/>
        </w:rPr>
        <w:t>Support the management of a portfolio of environment work and on certain, agreed Mayoral projects and programmes.</w:t>
      </w:r>
    </w:p>
    <w:p w14:paraId="5ADA2AF3" w14:textId="77777777" w:rsidR="00DF52F5" w:rsidRPr="00DF52F5" w:rsidRDefault="00DF52F5" w:rsidP="00DF52F5">
      <w:pPr>
        <w:numPr>
          <w:ilvl w:val="0"/>
          <w:numId w:val="19"/>
        </w:numPr>
        <w:rPr>
          <w:rFonts w:ascii="Open Sans" w:hAnsi="Open Sans" w:cs="Open Sans"/>
          <w:sz w:val="20"/>
          <w:szCs w:val="20"/>
        </w:rPr>
      </w:pPr>
      <w:r w:rsidRPr="00DF52F5">
        <w:rPr>
          <w:rFonts w:ascii="Open Sans" w:hAnsi="Open Sans" w:cs="Open Sans"/>
          <w:sz w:val="20"/>
          <w:szCs w:val="20"/>
        </w:rPr>
        <w:t>Assist in the management of projects that are carried out either internally and externally, either for the Authority or by the Authority on behalf of other organisations, including procuring and managing consultants and contractors.</w:t>
      </w:r>
    </w:p>
    <w:p w14:paraId="7EAE8BCF" w14:textId="77777777" w:rsidR="00DF52F5" w:rsidRPr="00DF52F5" w:rsidRDefault="00DF52F5" w:rsidP="00DF52F5">
      <w:pPr>
        <w:numPr>
          <w:ilvl w:val="0"/>
          <w:numId w:val="20"/>
        </w:numPr>
        <w:rPr>
          <w:rFonts w:ascii="Open Sans" w:hAnsi="Open Sans" w:cs="Open Sans"/>
          <w:sz w:val="20"/>
          <w:szCs w:val="20"/>
        </w:rPr>
      </w:pPr>
      <w:r w:rsidRPr="00DF52F5">
        <w:rPr>
          <w:rFonts w:ascii="Open Sans" w:hAnsi="Open Sans" w:cs="Open Sans"/>
          <w:sz w:val="20"/>
          <w:szCs w:val="20"/>
        </w:rPr>
        <w:t>Assist in the establishment and maintenance of communications on technical and policy matters with international organisations, Government departments, the London Boroughs, and other organisations in the public, private and voluntary sectors.</w:t>
      </w:r>
    </w:p>
    <w:p w14:paraId="093674BF" w14:textId="77777777" w:rsidR="00DF52F5" w:rsidRPr="00DF52F5" w:rsidRDefault="00DF52F5" w:rsidP="00DF52F5">
      <w:pPr>
        <w:numPr>
          <w:ilvl w:val="0"/>
          <w:numId w:val="21"/>
        </w:numPr>
        <w:rPr>
          <w:rFonts w:ascii="Open Sans" w:hAnsi="Open Sans" w:cs="Open Sans"/>
          <w:sz w:val="20"/>
          <w:szCs w:val="20"/>
        </w:rPr>
      </w:pPr>
      <w:r w:rsidRPr="00DF52F5">
        <w:rPr>
          <w:rFonts w:ascii="Open Sans" w:hAnsi="Open Sans" w:cs="Open Sans"/>
          <w:sz w:val="20"/>
          <w:szCs w:val="20"/>
        </w:rPr>
        <w:lastRenderedPageBreak/>
        <w:t>Help build new and maintain existing partnerships to assist in delivery of initiatives to implement the Mayor’s policies and programmes including negotiating funding.</w:t>
      </w:r>
    </w:p>
    <w:p w14:paraId="09297046" w14:textId="77777777" w:rsidR="00DF52F5" w:rsidRPr="00DF52F5" w:rsidRDefault="00DF52F5" w:rsidP="00DF52F5">
      <w:pPr>
        <w:numPr>
          <w:ilvl w:val="0"/>
          <w:numId w:val="22"/>
        </w:numPr>
        <w:rPr>
          <w:rFonts w:ascii="Open Sans" w:hAnsi="Open Sans" w:cs="Open Sans"/>
          <w:sz w:val="20"/>
          <w:szCs w:val="20"/>
        </w:rPr>
      </w:pPr>
      <w:r w:rsidRPr="00DF52F5">
        <w:rPr>
          <w:rFonts w:ascii="Open Sans" w:hAnsi="Open Sans" w:cs="Open Sans"/>
          <w:sz w:val="20"/>
          <w:szCs w:val="20"/>
        </w:rPr>
        <w:t>Establish and maintain good working relationships within and outside the Authority and with the Functional Bodies in order to ensure that opportunities for integration and inter-disciplinary working are realised.</w:t>
      </w:r>
    </w:p>
    <w:p w14:paraId="15C4D957" w14:textId="77777777" w:rsidR="00DF52F5" w:rsidRPr="00DF52F5" w:rsidRDefault="00DF52F5" w:rsidP="00DF52F5">
      <w:pPr>
        <w:numPr>
          <w:ilvl w:val="0"/>
          <w:numId w:val="23"/>
        </w:numPr>
        <w:rPr>
          <w:rFonts w:ascii="Open Sans" w:hAnsi="Open Sans" w:cs="Open Sans"/>
          <w:sz w:val="20"/>
          <w:szCs w:val="20"/>
        </w:rPr>
      </w:pPr>
      <w:r w:rsidRPr="00DF52F5">
        <w:rPr>
          <w:rFonts w:ascii="Open Sans" w:hAnsi="Open Sans" w:cs="Open Sans"/>
          <w:sz w:val="20"/>
          <w:szCs w:val="20"/>
        </w:rPr>
        <w:t>Contribute to the provision of advice, written and oral, to the Mayor and his staff, senior managers, Members of the Assembly, and Functional Bodies, GLA staff, government departments, London-based and national organisations on environmental matters.</w:t>
      </w:r>
    </w:p>
    <w:p w14:paraId="3BD2A304" w14:textId="77777777" w:rsidR="00DF52F5" w:rsidRPr="00DF52F5" w:rsidRDefault="00DF52F5" w:rsidP="00DF52F5">
      <w:pPr>
        <w:numPr>
          <w:ilvl w:val="0"/>
          <w:numId w:val="24"/>
        </w:numPr>
        <w:rPr>
          <w:rFonts w:ascii="Open Sans" w:hAnsi="Open Sans" w:cs="Open Sans"/>
          <w:sz w:val="20"/>
          <w:szCs w:val="20"/>
        </w:rPr>
      </w:pPr>
      <w:r w:rsidRPr="00DF52F5">
        <w:rPr>
          <w:rFonts w:ascii="Open Sans" w:hAnsi="Open Sans" w:cs="Open Sans"/>
          <w:sz w:val="20"/>
          <w:szCs w:val="20"/>
        </w:rPr>
        <w:t>Prepare responses to questions and correspondence to the Mayor and from Assembly members, Government departments and other organisations in the public, private and voluntary sectors.</w:t>
      </w:r>
    </w:p>
    <w:p w14:paraId="1AC4A413" w14:textId="77777777" w:rsidR="00DF52F5" w:rsidRPr="00DF52F5" w:rsidRDefault="00DF52F5" w:rsidP="00DF52F5">
      <w:pPr>
        <w:numPr>
          <w:ilvl w:val="0"/>
          <w:numId w:val="25"/>
        </w:numPr>
        <w:rPr>
          <w:rFonts w:ascii="Open Sans" w:hAnsi="Open Sans" w:cs="Open Sans"/>
          <w:sz w:val="20"/>
          <w:szCs w:val="20"/>
        </w:rPr>
      </w:pPr>
      <w:r w:rsidRPr="00DF52F5">
        <w:rPr>
          <w:rFonts w:ascii="Open Sans" w:hAnsi="Open Sans" w:cs="Open Sans"/>
          <w:sz w:val="20"/>
          <w:szCs w:val="20"/>
        </w:rPr>
        <w:t>Carry out all roles allocated to the job in accordance with the Authority’s policies and Code of Ethics and Standards.</w:t>
      </w:r>
    </w:p>
    <w:p w14:paraId="04D73BA8" w14:textId="77777777" w:rsidR="00DF52F5" w:rsidRPr="00DF52F5" w:rsidRDefault="00DF52F5" w:rsidP="00DF52F5">
      <w:pPr>
        <w:numPr>
          <w:ilvl w:val="0"/>
          <w:numId w:val="26"/>
        </w:numPr>
        <w:rPr>
          <w:rFonts w:ascii="Open Sans" w:hAnsi="Open Sans" w:cs="Open Sans"/>
          <w:sz w:val="20"/>
          <w:szCs w:val="20"/>
        </w:rPr>
      </w:pPr>
      <w:r w:rsidRPr="00DF52F5">
        <w:rPr>
          <w:rFonts w:ascii="Open Sans" w:hAnsi="Open Sans" w:cs="Open Sans"/>
          <w:sz w:val="20"/>
          <w:szCs w:val="20"/>
        </w:rPr>
        <w:t>Realise the benefits of London’s diversity by promoting and enabling equality of opportunities and promoting the diverse needs and aspirations of London’s communities.</w:t>
      </w:r>
    </w:p>
    <w:p w14:paraId="50184BD6" w14:textId="77777777" w:rsidR="00DF52F5" w:rsidRPr="00DF52F5" w:rsidRDefault="00DF52F5" w:rsidP="00DF52F5">
      <w:pPr>
        <w:numPr>
          <w:ilvl w:val="0"/>
          <w:numId w:val="27"/>
        </w:numPr>
        <w:rPr>
          <w:rFonts w:ascii="Open Sans" w:hAnsi="Open Sans" w:cs="Open Sans"/>
          <w:sz w:val="20"/>
          <w:szCs w:val="20"/>
        </w:rPr>
      </w:pPr>
      <w:r w:rsidRPr="00DF52F5">
        <w:rPr>
          <w:rFonts w:ascii="Open Sans" w:hAnsi="Open Sans" w:cs="Open Sans"/>
          <w:sz w:val="20"/>
          <w:szCs w:val="20"/>
        </w:rPr>
        <w:t>Realise the benefits of a flexible approach to work in undertaking the duties and responsibilities of this job, and participating in multi-disciplinary, cross-department and cross-organisational groups and project teams.</w:t>
      </w:r>
    </w:p>
    <w:p w14:paraId="697E6637" w14:textId="77777777" w:rsidR="00DF52F5" w:rsidRDefault="00DF52F5" w:rsidP="00DF52F5">
      <w:pPr>
        <w:rPr>
          <w:rFonts w:ascii="Open Sans" w:hAnsi="Open Sans" w:cs="Open Sans"/>
          <w:sz w:val="20"/>
          <w:szCs w:val="20"/>
        </w:rPr>
      </w:pPr>
    </w:p>
    <w:p w14:paraId="4F22263C" w14:textId="6A4EBB90" w:rsidR="00DF52F5" w:rsidRPr="00DF52F5" w:rsidRDefault="00DF52F5" w:rsidP="00DF52F5">
      <w:pPr>
        <w:rPr>
          <w:rFonts w:ascii="Open Sans" w:hAnsi="Open Sans" w:cs="Open Sans"/>
          <w:b/>
          <w:bCs/>
          <w:sz w:val="20"/>
          <w:szCs w:val="20"/>
        </w:rPr>
      </w:pPr>
      <w:r w:rsidRPr="00DF52F5">
        <w:rPr>
          <w:rFonts w:ascii="Open Sans" w:hAnsi="Open Sans" w:cs="Open Sans"/>
          <w:b/>
          <w:bCs/>
          <w:sz w:val="20"/>
          <w:szCs w:val="20"/>
        </w:rPr>
        <w:t>PERSON SPECIFICATION</w:t>
      </w:r>
    </w:p>
    <w:p w14:paraId="6C21AF4D"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Technical requirements/experience/qualifications</w:t>
      </w:r>
    </w:p>
    <w:p w14:paraId="634EFF34" w14:textId="77777777" w:rsidR="00DF52F5" w:rsidRPr="00DF52F5" w:rsidRDefault="00DF52F5" w:rsidP="00DF52F5">
      <w:pPr>
        <w:numPr>
          <w:ilvl w:val="0"/>
          <w:numId w:val="28"/>
        </w:numPr>
        <w:rPr>
          <w:rFonts w:ascii="Open Sans" w:hAnsi="Open Sans" w:cs="Open Sans"/>
          <w:sz w:val="20"/>
          <w:szCs w:val="20"/>
        </w:rPr>
      </w:pPr>
      <w:r w:rsidRPr="00DF52F5">
        <w:rPr>
          <w:rFonts w:ascii="Open Sans" w:hAnsi="Open Sans" w:cs="Open Sans"/>
          <w:sz w:val="20"/>
          <w:szCs w:val="20"/>
        </w:rPr>
        <w:t>Experience in the field of environment and climate policy.</w:t>
      </w:r>
    </w:p>
    <w:p w14:paraId="68A14CD3" w14:textId="77777777" w:rsidR="00DF52F5" w:rsidRPr="00DF52F5" w:rsidRDefault="00DF52F5" w:rsidP="00DF52F5">
      <w:pPr>
        <w:numPr>
          <w:ilvl w:val="0"/>
          <w:numId w:val="29"/>
        </w:numPr>
        <w:rPr>
          <w:rFonts w:ascii="Open Sans" w:hAnsi="Open Sans" w:cs="Open Sans"/>
          <w:sz w:val="20"/>
          <w:szCs w:val="20"/>
        </w:rPr>
      </w:pPr>
      <w:r w:rsidRPr="00DF52F5">
        <w:rPr>
          <w:rFonts w:ascii="Open Sans" w:hAnsi="Open Sans" w:cs="Open Sans"/>
          <w:sz w:val="20"/>
          <w:szCs w:val="20"/>
        </w:rPr>
        <w:t>Ability to analyse and interpret urban environment issues quantitatively and qualitatively, in relation to their causes, effects and possible solutions.</w:t>
      </w:r>
    </w:p>
    <w:p w14:paraId="0F0D19D1" w14:textId="77777777" w:rsidR="00DF52F5" w:rsidRPr="00DF52F5" w:rsidRDefault="00DF52F5" w:rsidP="00DF52F5">
      <w:pPr>
        <w:numPr>
          <w:ilvl w:val="0"/>
          <w:numId w:val="30"/>
        </w:numPr>
        <w:rPr>
          <w:rFonts w:ascii="Open Sans" w:hAnsi="Open Sans" w:cs="Open Sans"/>
          <w:sz w:val="20"/>
          <w:szCs w:val="20"/>
        </w:rPr>
      </w:pPr>
      <w:r w:rsidRPr="00DF52F5">
        <w:rPr>
          <w:rFonts w:ascii="Open Sans" w:hAnsi="Open Sans" w:cs="Open Sans"/>
          <w:sz w:val="20"/>
          <w:szCs w:val="20"/>
        </w:rPr>
        <w:t>Previous experience of emissions inventories and/or data management and analysis</w:t>
      </w:r>
    </w:p>
    <w:p w14:paraId="04A40E44"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Behavioural competencies</w:t>
      </w:r>
    </w:p>
    <w:p w14:paraId="24C4080B"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Problem Solving</w:t>
      </w:r>
    </w:p>
    <w:p w14:paraId="0F755076"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 is analysing and interpreting situations from a variety of viewpoints and finding creative, workable and timely solutions.</w:t>
      </w:r>
    </w:p>
    <w:p w14:paraId="229C76C4"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Level 2 Indicators of Effective Performance</w:t>
      </w:r>
    </w:p>
    <w:p w14:paraId="67850402" w14:textId="77777777" w:rsidR="00DF52F5" w:rsidRPr="00DF52F5" w:rsidRDefault="00DF52F5" w:rsidP="00DF52F5">
      <w:pPr>
        <w:numPr>
          <w:ilvl w:val="0"/>
          <w:numId w:val="31"/>
        </w:numPr>
        <w:rPr>
          <w:rFonts w:ascii="Open Sans" w:hAnsi="Open Sans" w:cs="Open Sans"/>
          <w:sz w:val="20"/>
          <w:szCs w:val="20"/>
        </w:rPr>
      </w:pPr>
      <w:r w:rsidRPr="00DF52F5">
        <w:rPr>
          <w:rFonts w:ascii="Open Sans" w:hAnsi="Open Sans" w:cs="Open Sans"/>
          <w:sz w:val="20"/>
          <w:szCs w:val="20"/>
        </w:rPr>
        <w:t>Processes and distils a variety of information to understand a problem fully</w:t>
      </w:r>
    </w:p>
    <w:p w14:paraId="74F7B384" w14:textId="77777777" w:rsidR="00DF52F5" w:rsidRPr="00DF52F5" w:rsidRDefault="00DF52F5" w:rsidP="00DF52F5">
      <w:pPr>
        <w:numPr>
          <w:ilvl w:val="0"/>
          <w:numId w:val="31"/>
        </w:numPr>
        <w:rPr>
          <w:rFonts w:ascii="Open Sans" w:hAnsi="Open Sans" w:cs="Open Sans"/>
          <w:sz w:val="20"/>
          <w:szCs w:val="20"/>
        </w:rPr>
      </w:pPr>
      <w:r w:rsidRPr="00DF52F5">
        <w:rPr>
          <w:rFonts w:ascii="Open Sans" w:hAnsi="Open Sans" w:cs="Open Sans"/>
          <w:sz w:val="20"/>
          <w:szCs w:val="20"/>
        </w:rPr>
        <w:t>Proposes options for solutions to presented problems</w:t>
      </w:r>
    </w:p>
    <w:p w14:paraId="5DAEB348" w14:textId="77777777" w:rsidR="00DF52F5" w:rsidRPr="00DF52F5" w:rsidRDefault="00DF52F5" w:rsidP="00DF52F5">
      <w:pPr>
        <w:numPr>
          <w:ilvl w:val="0"/>
          <w:numId w:val="31"/>
        </w:numPr>
        <w:rPr>
          <w:rFonts w:ascii="Open Sans" w:hAnsi="Open Sans" w:cs="Open Sans"/>
          <w:sz w:val="20"/>
          <w:szCs w:val="20"/>
        </w:rPr>
      </w:pPr>
      <w:r w:rsidRPr="00DF52F5">
        <w:rPr>
          <w:rFonts w:ascii="Open Sans" w:hAnsi="Open Sans" w:cs="Open Sans"/>
          <w:sz w:val="20"/>
          <w:szCs w:val="20"/>
        </w:rPr>
        <w:t>Builds on the ideas of others to encourage creative problem solving</w:t>
      </w:r>
    </w:p>
    <w:p w14:paraId="1220B364" w14:textId="77777777" w:rsidR="00DF52F5" w:rsidRPr="00DF52F5" w:rsidRDefault="00DF52F5" w:rsidP="00DF52F5">
      <w:pPr>
        <w:numPr>
          <w:ilvl w:val="0"/>
          <w:numId w:val="31"/>
        </w:numPr>
        <w:rPr>
          <w:rFonts w:ascii="Open Sans" w:hAnsi="Open Sans" w:cs="Open Sans"/>
          <w:sz w:val="20"/>
          <w:szCs w:val="20"/>
        </w:rPr>
      </w:pPr>
      <w:r w:rsidRPr="00DF52F5">
        <w:rPr>
          <w:rFonts w:ascii="Open Sans" w:hAnsi="Open Sans" w:cs="Open Sans"/>
          <w:sz w:val="20"/>
          <w:szCs w:val="20"/>
        </w:rPr>
        <w:t>Thinks laterally about own work, considering different ways to approach problems</w:t>
      </w:r>
    </w:p>
    <w:p w14:paraId="0B8EBBD4" w14:textId="77777777" w:rsidR="00DF52F5" w:rsidRPr="00DF52F5" w:rsidRDefault="00DF52F5" w:rsidP="00DF52F5">
      <w:pPr>
        <w:numPr>
          <w:ilvl w:val="0"/>
          <w:numId w:val="31"/>
        </w:numPr>
        <w:rPr>
          <w:rFonts w:ascii="Open Sans" w:hAnsi="Open Sans" w:cs="Open Sans"/>
          <w:sz w:val="20"/>
          <w:szCs w:val="20"/>
        </w:rPr>
      </w:pPr>
      <w:r w:rsidRPr="00DF52F5">
        <w:rPr>
          <w:rFonts w:ascii="Open Sans" w:hAnsi="Open Sans" w:cs="Open Sans"/>
          <w:sz w:val="20"/>
          <w:szCs w:val="20"/>
        </w:rPr>
        <w:t>Seeks the opinions and experiences of others to understand different approaches to problem solving</w:t>
      </w:r>
    </w:p>
    <w:p w14:paraId="7DC865D7"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Research and Analysis</w:t>
      </w:r>
    </w:p>
    <w:p w14:paraId="0BF7E14B"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 is gathering intelligence (information, opinion and data) from varied sources, making sense of it, testing its validity and drawing conclusions that can lead to practical benefits.</w:t>
      </w:r>
    </w:p>
    <w:p w14:paraId="3F8ABB36"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Level 2 Indicators of Effective Performance</w:t>
      </w:r>
    </w:p>
    <w:p w14:paraId="483CCC9A" w14:textId="77777777" w:rsidR="00DF52F5" w:rsidRPr="00DF52F5" w:rsidRDefault="00DF52F5" w:rsidP="00DF52F5">
      <w:pPr>
        <w:numPr>
          <w:ilvl w:val="0"/>
          <w:numId w:val="32"/>
        </w:numPr>
        <w:rPr>
          <w:rFonts w:ascii="Open Sans" w:hAnsi="Open Sans" w:cs="Open Sans"/>
          <w:sz w:val="20"/>
          <w:szCs w:val="20"/>
        </w:rPr>
      </w:pPr>
      <w:r w:rsidRPr="00DF52F5">
        <w:rPr>
          <w:rFonts w:ascii="Open Sans" w:hAnsi="Open Sans" w:cs="Open Sans"/>
          <w:sz w:val="20"/>
          <w:szCs w:val="20"/>
        </w:rPr>
        <w:t>Proactively seeks new information sources to progress research agendas and address gaps in knowledge</w:t>
      </w:r>
    </w:p>
    <w:p w14:paraId="5F81FC72" w14:textId="77777777" w:rsidR="00DF52F5" w:rsidRPr="00DF52F5" w:rsidRDefault="00DF52F5" w:rsidP="00DF52F5">
      <w:pPr>
        <w:numPr>
          <w:ilvl w:val="0"/>
          <w:numId w:val="32"/>
        </w:numPr>
        <w:rPr>
          <w:rFonts w:ascii="Open Sans" w:hAnsi="Open Sans" w:cs="Open Sans"/>
          <w:sz w:val="20"/>
          <w:szCs w:val="20"/>
        </w:rPr>
      </w:pPr>
      <w:r w:rsidRPr="00DF52F5">
        <w:rPr>
          <w:rFonts w:ascii="Open Sans" w:hAnsi="Open Sans" w:cs="Open Sans"/>
          <w:sz w:val="20"/>
          <w:szCs w:val="20"/>
        </w:rPr>
        <w:t>Grasps limitations of or assumptions behind data sources, disregarding those that lack quality</w:t>
      </w:r>
    </w:p>
    <w:p w14:paraId="18BE8CB7" w14:textId="77777777" w:rsidR="00DF52F5" w:rsidRPr="00DF52F5" w:rsidRDefault="00DF52F5" w:rsidP="00DF52F5">
      <w:pPr>
        <w:numPr>
          <w:ilvl w:val="0"/>
          <w:numId w:val="32"/>
        </w:numPr>
        <w:rPr>
          <w:rFonts w:ascii="Open Sans" w:hAnsi="Open Sans" w:cs="Open Sans"/>
          <w:sz w:val="20"/>
          <w:szCs w:val="20"/>
        </w:rPr>
      </w:pPr>
      <w:r w:rsidRPr="00DF52F5">
        <w:rPr>
          <w:rFonts w:ascii="Open Sans" w:hAnsi="Open Sans" w:cs="Open Sans"/>
          <w:sz w:val="20"/>
          <w:szCs w:val="20"/>
        </w:rPr>
        <w:t>Analyses and integrates qualitative and quantitative data to find new insights</w:t>
      </w:r>
    </w:p>
    <w:p w14:paraId="61290027" w14:textId="77777777" w:rsidR="00DF52F5" w:rsidRPr="00DF52F5" w:rsidRDefault="00DF52F5" w:rsidP="00DF52F5">
      <w:pPr>
        <w:numPr>
          <w:ilvl w:val="0"/>
          <w:numId w:val="32"/>
        </w:numPr>
        <w:rPr>
          <w:rFonts w:ascii="Open Sans" w:hAnsi="Open Sans" w:cs="Open Sans"/>
          <w:sz w:val="20"/>
          <w:szCs w:val="20"/>
        </w:rPr>
      </w:pPr>
      <w:r w:rsidRPr="00DF52F5">
        <w:rPr>
          <w:rFonts w:ascii="Open Sans" w:hAnsi="Open Sans" w:cs="Open Sans"/>
          <w:sz w:val="20"/>
          <w:szCs w:val="20"/>
        </w:rPr>
        <w:t>Translates research outcomes into concise, meaningful reports</w:t>
      </w:r>
    </w:p>
    <w:p w14:paraId="7CF7B06E" w14:textId="77777777" w:rsidR="00DF52F5" w:rsidRPr="00DF52F5" w:rsidRDefault="00DF52F5" w:rsidP="00DF52F5">
      <w:pPr>
        <w:numPr>
          <w:ilvl w:val="0"/>
          <w:numId w:val="32"/>
        </w:numPr>
        <w:rPr>
          <w:rFonts w:ascii="Open Sans" w:hAnsi="Open Sans" w:cs="Open Sans"/>
          <w:sz w:val="20"/>
          <w:szCs w:val="20"/>
        </w:rPr>
      </w:pPr>
      <w:r w:rsidRPr="00DF52F5">
        <w:rPr>
          <w:rFonts w:ascii="Open Sans" w:hAnsi="Open Sans" w:cs="Open Sans"/>
          <w:sz w:val="20"/>
          <w:szCs w:val="20"/>
        </w:rPr>
        <w:t>Identifies relevant and practical research questions for the future</w:t>
      </w:r>
    </w:p>
    <w:p w14:paraId="45386B1D"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Planning and Organising</w:t>
      </w:r>
    </w:p>
    <w:p w14:paraId="20721AD1"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 is thinking ahead, managing time, priorities and risk, and developing structured and efficient approaches to deliver work on time and to a high standard.</w:t>
      </w:r>
    </w:p>
    <w:p w14:paraId="547B9140"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Level 2 Indicators of Effective Performance</w:t>
      </w:r>
    </w:p>
    <w:p w14:paraId="23802F79" w14:textId="77777777" w:rsidR="00DF52F5" w:rsidRPr="00DF52F5" w:rsidRDefault="00DF52F5" w:rsidP="00DF52F5">
      <w:pPr>
        <w:numPr>
          <w:ilvl w:val="0"/>
          <w:numId w:val="33"/>
        </w:numPr>
        <w:rPr>
          <w:rFonts w:ascii="Open Sans" w:hAnsi="Open Sans" w:cs="Open Sans"/>
          <w:sz w:val="20"/>
          <w:szCs w:val="20"/>
        </w:rPr>
      </w:pPr>
      <w:r w:rsidRPr="00DF52F5">
        <w:rPr>
          <w:rFonts w:ascii="Open Sans" w:hAnsi="Open Sans" w:cs="Open Sans"/>
          <w:sz w:val="20"/>
          <w:szCs w:val="20"/>
        </w:rPr>
        <w:t>Prioritises work in line with key team or project deliverables</w:t>
      </w:r>
    </w:p>
    <w:p w14:paraId="07AA0C07" w14:textId="77777777" w:rsidR="00DF52F5" w:rsidRPr="00DF52F5" w:rsidRDefault="00DF52F5" w:rsidP="00DF52F5">
      <w:pPr>
        <w:numPr>
          <w:ilvl w:val="0"/>
          <w:numId w:val="33"/>
        </w:numPr>
        <w:rPr>
          <w:rFonts w:ascii="Open Sans" w:hAnsi="Open Sans" w:cs="Open Sans"/>
          <w:sz w:val="20"/>
          <w:szCs w:val="20"/>
        </w:rPr>
      </w:pPr>
      <w:r w:rsidRPr="00DF52F5">
        <w:rPr>
          <w:rFonts w:ascii="Open Sans" w:hAnsi="Open Sans" w:cs="Open Sans"/>
          <w:sz w:val="20"/>
          <w:szCs w:val="20"/>
        </w:rPr>
        <w:t>Makes contingency plans to account for changing work priorities, deadlines and milestones</w:t>
      </w:r>
    </w:p>
    <w:p w14:paraId="219C1E92" w14:textId="77777777" w:rsidR="00DF52F5" w:rsidRPr="00DF52F5" w:rsidRDefault="00DF52F5" w:rsidP="00DF52F5">
      <w:pPr>
        <w:numPr>
          <w:ilvl w:val="0"/>
          <w:numId w:val="33"/>
        </w:numPr>
        <w:rPr>
          <w:rFonts w:ascii="Open Sans" w:hAnsi="Open Sans" w:cs="Open Sans"/>
          <w:sz w:val="20"/>
          <w:szCs w:val="20"/>
        </w:rPr>
      </w:pPr>
      <w:r w:rsidRPr="00DF52F5">
        <w:rPr>
          <w:rFonts w:ascii="Open Sans" w:hAnsi="Open Sans" w:cs="Open Sans"/>
          <w:sz w:val="20"/>
          <w:szCs w:val="20"/>
        </w:rPr>
        <w:lastRenderedPageBreak/>
        <w:t>Identifies and consults with sponsors or stakeholders in planning work</w:t>
      </w:r>
    </w:p>
    <w:p w14:paraId="7D4D7916" w14:textId="77777777" w:rsidR="00DF52F5" w:rsidRPr="00DF52F5" w:rsidRDefault="00DF52F5" w:rsidP="00DF52F5">
      <w:pPr>
        <w:numPr>
          <w:ilvl w:val="0"/>
          <w:numId w:val="33"/>
        </w:numPr>
        <w:rPr>
          <w:rFonts w:ascii="Open Sans" w:hAnsi="Open Sans" w:cs="Open Sans"/>
          <w:sz w:val="20"/>
          <w:szCs w:val="20"/>
        </w:rPr>
      </w:pPr>
      <w:r w:rsidRPr="00DF52F5">
        <w:rPr>
          <w:rFonts w:ascii="Open Sans" w:hAnsi="Open Sans" w:cs="Open Sans"/>
          <w:sz w:val="20"/>
          <w:szCs w:val="20"/>
        </w:rPr>
        <w:t>Pays close attention to detail, ensuring team’s work is delivered to a high standard</w:t>
      </w:r>
    </w:p>
    <w:p w14:paraId="202B4E16" w14:textId="77777777" w:rsidR="00DF52F5" w:rsidRPr="00DF52F5" w:rsidRDefault="00DF52F5" w:rsidP="00DF52F5">
      <w:pPr>
        <w:numPr>
          <w:ilvl w:val="0"/>
          <w:numId w:val="33"/>
        </w:numPr>
        <w:rPr>
          <w:rFonts w:ascii="Open Sans" w:hAnsi="Open Sans" w:cs="Open Sans"/>
          <w:sz w:val="20"/>
          <w:szCs w:val="20"/>
        </w:rPr>
      </w:pPr>
      <w:r w:rsidRPr="00DF52F5">
        <w:rPr>
          <w:rFonts w:ascii="Open Sans" w:hAnsi="Open Sans" w:cs="Open Sans"/>
          <w:sz w:val="20"/>
          <w:szCs w:val="20"/>
        </w:rPr>
        <w:t>Negotiates realistic timescales for work delivery, ensuring team deliverables can be met</w:t>
      </w:r>
    </w:p>
    <w:p w14:paraId="385F56AB"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Communicating and Influencing</w:t>
      </w:r>
    </w:p>
    <w:p w14:paraId="3C8CAC32"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 is presenting information and arguments clearly and convincingly so that others see us as credible and articulate, and engage with us.</w:t>
      </w:r>
    </w:p>
    <w:p w14:paraId="7BB6DE57"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Level 2 Indicators of Effective Performance</w:t>
      </w:r>
    </w:p>
    <w:p w14:paraId="317CAA30" w14:textId="77777777" w:rsidR="00DF52F5" w:rsidRPr="00DF52F5" w:rsidRDefault="00DF52F5" w:rsidP="00DF52F5">
      <w:pPr>
        <w:numPr>
          <w:ilvl w:val="0"/>
          <w:numId w:val="34"/>
        </w:numPr>
        <w:rPr>
          <w:rFonts w:ascii="Open Sans" w:hAnsi="Open Sans" w:cs="Open Sans"/>
          <w:sz w:val="20"/>
          <w:szCs w:val="20"/>
        </w:rPr>
      </w:pPr>
      <w:r w:rsidRPr="00DF52F5">
        <w:rPr>
          <w:rFonts w:ascii="Open Sans" w:hAnsi="Open Sans" w:cs="Open Sans"/>
          <w:sz w:val="20"/>
          <w:szCs w:val="20"/>
        </w:rPr>
        <w:t>Presents a credible and positive image both internally and externally</w:t>
      </w:r>
    </w:p>
    <w:p w14:paraId="1699D393" w14:textId="77777777" w:rsidR="00DF52F5" w:rsidRPr="00DF52F5" w:rsidRDefault="00DF52F5" w:rsidP="00DF52F5">
      <w:pPr>
        <w:numPr>
          <w:ilvl w:val="0"/>
          <w:numId w:val="34"/>
        </w:numPr>
        <w:rPr>
          <w:rFonts w:ascii="Open Sans" w:hAnsi="Open Sans" w:cs="Open Sans"/>
          <w:sz w:val="20"/>
          <w:szCs w:val="20"/>
        </w:rPr>
      </w:pPr>
      <w:r w:rsidRPr="00DF52F5">
        <w:rPr>
          <w:rFonts w:ascii="Open Sans" w:hAnsi="Open Sans" w:cs="Open Sans"/>
          <w:sz w:val="20"/>
          <w:szCs w:val="20"/>
        </w:rPr>
        <w:t>Challenges the views of others in an open and constructive way</w:t>
      </w:r>
    </w:p>
    <w:p w14:paraId="2656639A" w14:textId="77777777" w:rsidR="00DF52F5" w:rsidRPr="00DF52F5" w:rsidRDefault="00DF52F5" w:rsidP="00DF52F5">
      <w:pPr>
        <w:numPr>
          <w:ilvl w:val="0"/>
          <w:numId w:val="34"/>
        </w:numPr>
        <w:rPr>
          <w:rFonts w:ascii="Open Sans" w:hAnsi="Open Sans" w:cs="Open Sans"/>
          <w:sz w:val="20"/>
          <w:szCs w:val="20"/>
        </w:rPr>
      </w:pPr>
      <w:r w:rsidRPr="00DF52F5">
        <w:rPr>
          <w:rFonts w:ascii="Open Sans" w:hAnsi="Open Sans" w:cs="Open Sans"/>
          <w:sz w:val="20"/>
          <w:szCs w:val="20"/>
        </w:rPr>
        <w:t>Communicates openly and inclusively with internal and external stakeholders</w:t>
      </w:r>
    </w:p>
    <w:p w14:paraId="5B37E36F" w14:textId="77777777" w:rsidR="00DF52F5" w:rsidRPr="00DF52F5" w:rsidRDefault="00DF52F5" w:rsidP="00DF52F5">
      <w:pPr>
        <w:numPr>
          <w:ilvl w:val="0"/>
          <w:numId w:val="34"/>
        </w:numPr>
        <w:rPr>
          <w:rFonts w:ascii="Open Sans" w:hAnsi="Open Sans" w:cs="Open Sans"/>
          <w:sz w:val="20"/>
          <w:szCs w:val="20"/>
        </w:rPr>
      </w:pPr>
      <w:r w:rsidRPr="00DF52F5">
        <w:rPr>
          <w:rFonts w:ascii="Open Sans" w:hAnsi="Open Sans" w:cs="Open Sans"/>
          <w:sz w:val="20"/>
          <w:szCs w:val="20"/>
        </w:rPr>
        <w:t>Clearly articulates the key points of an argument, both in verbal and written communication</w:t>
      </w:r>
    </w:p>
    <w:p w14:paraId="0A1D0706" w14:textId="77777777" w:rsidR="00DF52F5" w:rsidRPr="00DF52F5" w:rsidRDefault="00DF52F5" w:rsidP="00DF52F5">
      <w:pPr>
        <w:numPr>
          <w:ilvl w:val="0"/>
          <w:numId w:val="34"/>
        </w:numPr>
        <w:rPr>
          <w:rFonts w:ascii="Open Sans" w:hAnsi="Open Sans" w:cs="Open Sans"/>
          <w:sz w:val="20"/>
          <w:szCs w:val="20"/>
        </w:rPr>
      </w:pPr>
      <w:r w:rsidRPr="00DF52F5">
        <w:rPr>
          <w:rFonts w:ascii="Open Sans" w:hAnsi="Open Sans" w:cs="Open Sans"/>
          <w:sz w:val="20"/>
          <w:szCs w:val="20"/>
        </w:rPr>
        <w:t>Persuades others, using evidence based knowledge, modifying approach to deliver message effectively</w:t>
      </w:r>
    </w:p>
    <w:p w14:paraId="16A321A9"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Building and Managing Relationships</w:t>
      </w:r>
    </w:p>
    <w:p w14:paraId="0B4F17E1"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 is developing rapport and working effectively with a diverse range of people, sharing knowledge and skills to deliver shared goals.</w:t>
      </w:r>
    </w:p>
    <w:p w14:paraId="7453D127"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Level 2 Indicators of Effective Performance</w:t>
      </w:r>
    </w:p>
    <w:p w14:paraId="4E8BAAC5" w14:textId="77777777" w:rsidR="00DF52F5" w:rsidRPr="00DF52F5" w:rsidRDefault="00DF52F5" w:rsidP="00DF52F5">
      <w:pPr>
        <w:numPr>
          <w:ilvl w:val="0"/>
          <w:numId w:val="35"/>
        </w:numPr>
        <w:rPr>
          <w:rFonts w:ascii="Open Sans" w:hAnsi="Open Sans" w:cs="Open Sans"/>
          <w:sz w:val="20"/>
          <w:szCs w:val="20"/>
        </w:rPr>
      </w:pPr>
      <w:r w:rsidRPr="00DF52F5">
        <w:rPr>
          <w:rFonts w:ascii="Open Sans" w:hAnsi="Open Sans" w:cs="Open Sans"/>
          <w:sz w:val="20"/>
          <w:szCs w:val="20"/>
        </w:rPr>
        <w:t>Identifies opportunities for joint working to minimise duplication and deliver shared goals</w:t>
      </w:r>
    </w:p>
    <w:p w14:paraId="5F232D18" w14:textId="77777777" w:rsidR="00DF52F5" w:rsidRPr="00DF52F5" w:rsidRDefault="00DF52F5" w:rsidP="00DF52F5">
      <w:pPr>
        <w:numPr>
          <w:ilvl w:val="0"/>
          <w:numId w:val="35"/>
        </w:numPr>
        <w:rPr>
          <w:rFonts w:ascii="Open Sans" w:hAnsi="Open Sans" w:cs="Open Sans"/>
          <w:sz w:val="20"/>
          <w:szCs w:val="20"/>
        </w:rPr>
      </w:pPr>
      <w:r w:rsidRPr="00DF52F5">
        <w:rPr>
          <w:rFonts w:ascii="Open Sans" w:hAnsi="Open Sans" w:cs="Open Sans"/>
          <w:sz w:val="20"/>
          <w:szCs w:val="20"/>
        </w:rPr>
        <w:t>Develops new professional relationships</w:t>
      </w:r>
    </w:p>
    <w:p w14:paraId="6385D047" w14:textId="77777777" w:rsidR="00DF52F5" w:rsidRPr="00DF52F5" w:rsidRDefault="00DF52F5" w:rsidP="00DF52F5">
      <w:pPr>
        <w:numPr>
          <w:ilvl w:val="0"/>
          <w:numId w:val="35"/>
        </w:numPr>
        <w:rPr>
          <w:rFonts w:ascii="Open Sans" w:hAnsi="Open Sans" w:cs="Open Sans"/>
          <w:sz w:val="20"/>
          <w:szCs w:val="20"/>
        </w:rPr>
      </w:pPr>
      <w:r w:rsidRPr="00DF52F5">
        <w:rPr>
          <w:rFonts w:ascii="Open Sans" w:hAnsi="Open Sans" w:cs="Open Sans"/>
          <w:sz w:val="20"/>
          <w:szCs w:val="20"/>
        </w:rPr>
        <w:t>Understands the needs of others, the constraints they face and the levers to their engagement</w:t>
      </w:r>
    </w:p>
    <w:p w14:paraId="1F94167A" w14:textId="77777777" w:rsidR="00DF52F5" w:rsidRPr="00DF52F5" w:rsidRDefault="00DF52F5" w:rsidP="00DF52F5">
      <w:pPr>
        <w:numPr>
          <w:ilvl w:val="0"/>
          <w:numId w:val="35"/>
        </w:numPr>
        <w:rPr>
          <w:rFonts w:ascii="Open Sans" w:hAnsi="Open Sans" w:cs="Open Sans"/>
          <w:sz w:val="20"/>
          <w:szCs w:val="20"/>
        </w:rPr>
      </w:pPr>
      <w:r w:rsidRPr="00DF52F5">
        <w:rPr>
          <w:rFonts w:ascii="Open Sans" w:hAnsi="Open Sans" w:cs="Open Sans"/>
          <w:sz w:val="20"/>
          <w:szCs w:val="20"/>
        </w:rPr>
        <w:t>Understands differences, anticipates areas of conflict and takes action</w:t>
      </w:r>
    </w:p>
    <w:p w14:paraId="0F2F0244" w14:textId="77777777" w:rsidR="00DF52F5" w:rsidRPr="00DF52F5" w:rsidRDefault="00DF52F5" w:rsidP="00DF52F5">
      <w:pPr>
        <w:numPr>
          <w:ilvl w:val="0"/>
          <w:numId w:val="35"/>
        </w:numPr>
        <w:rPr>
          <w:rFonts w:ascii="Open Sans" w:hAnsi="Open Sans" w:cs="Open Sans"/>
          <w:sz w:val="20"/>
          <w:szCs w:val="20"/>
        </w:rPr>
      </w:pPr>
      <w:r w:rsidRPr="00DF52F5">
        <w:rPr>
          <w:rFonts w:ascii="Open Sans" w:hAnsi="Open Sans" w:cs="Open Sans"/>
          <w:sz w:val="20"/>
          <w:szCs w:val="20"/>
        </w:rPr>
        <w:t>Fosters an environment where others feel respected</w:t>
      </w:r>
    </w:p>
    <w:p w14:paraId="1976AA2C"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Organisational Awareness</w:t>
      </w:r>
    </w:p>
    <w:p w14:paraId="786B07B0"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 is understanding and being sensitive to organisational dynamics, culture and politics across and beyond the GLA and shaping our approach accordingly.</w:t>
      </w:r>
    </w:p>
    <w:p w14:paraId="3D12E37F" w14:textId="77777777" w:rsidR="00DF52F5" w:rsidRPr="00DF52F5" w:rsidRDefault="00DF52F5" w:rsidP="00DF52F5">
      <w:pPr>
        <w:rPr>
          <w:rFonts w:ascii="Open Sans" w:hAnsi="Open Sans" w:cs="Open Sans"/>
          <w:sz w:val="20"/>
          <w:szCs w:val="20"/>
        </w:rPr>
      </w:pPr>
      <w:r w:rsidRPr="00DF52F5">
        <w:rPr>
          <w:rFonts w:ascii="Open Sans" w:hAnsi="Open Sans" w:cs="Open Sans"/>
          <w:sz w:val="20"/>
          <w:szCs w:val="20"/>
        </w:rPr>
        <w:t>Level 2 Indicators of Effective Performance</w:t>
      </w:r>
    </w:p>
    <w:p w14:paraId="18AE6305" w14:textId="77777777" w:rsidR="00DF52F5" w:rsidRPr="00DF52F5" w:rsidRDefault="00DF52F5" w:rsidP="00DF52F5">
      <w:pPr>
        <w:numPr>
          <w:ilvl w:val="0"/>
          <w:numId w:val="36"/>
        </w:numPr>
        <w:rPr>
          <w:rFonts w:ascii="Open Sans" w:hAnsi="Open Sans" w:cs="Open Sans"/>
          <w:sz w:val="20"/>
          <w:szCs w:val="20"/>
        </w:rPr>
      </w:pPr>
      <w:r w:rsidRPr="00DF52F5">
        <w:rPr>
          <w:rFonts w:ascii="Open Sans" w:hAnsi="Open Sans" w:cs="Open Sans"/>
          <w:sz w:val="20"/>
          <w:szCs w:val="20"/>
        </w:rPr>
        <w:t>Challenges unethical behaviour</w:t>
      </w:r>
    </w:p>
    <w:p w14:paraId="75196F29" w14:textId="77777777" w:rsidR="00DF52F5" w:rsidRPr="00DF52F5" w:rsidRDefault="00DF52F5" w:rsidP="00DF52F5">
      <w:pPr>
        <w:numPr>
          <w:ilvl w:val="0"/>
          <w:numId w:val="36"/>
        </w:numPr>
        <w:rPr>
          <w:rFonts w:ascii="Open Sans" w:hAnsi="Open Sans" w:cs="Open Sans"/>
          <w:sz w:val="20"/>
          <w:szCs w:val="20"/>
        </w:rPr>
      </w:pPr>
      <w:r w:rsidRPr="00DF52F5">
        <w:rPr>
          <w:rFonts w:ascii="Open Sans" w:hAnsi="Open Sans" w:cs="Open Sans"/>
          <w:sz w:val="20"/>
          <w:szCs w:val="20"/>
        </w:rPr>
        <w:t>Uses understanding of the GLA’s complex partnership arrangements to deliver effectively</w:t>
      </w:r>
    </w:p>
    <w:p w14:paraId="6BCA6882" w14:textId="77777777" w:rsidR="00DF52F5" w:rsidRPr="00DF52F5" w:rsidRDefault="00DF52F5" w:rsidP="00DF52F5">
      <w:pPr>
        <w:numPr>
          <w:ilvl w:val="0"/>
          <w:numId w:val="36"/>
        </w:numPr>
        <w:rPr>
          <w:rFonts w:ascii="Open Sans" w:hAnsi="Open Sans" w:cs="Open Sans"/>
          <w:sz w:val="20"/>
          <w:szCs w:val="20"/>
        </w:rPr>
      </w:pPr>
      <w:r w:rsidRPr="00DF52F5">
        <w:rPr>
          <w:rFonts w:ascii="Open Sans" w:hAnsi="Open Sans" w:cs="Open Sans"/>
          <w:sz w:val="20"/>
          <w:szCs w:val="20"/>
        </w:rPr>
        <w:t>Recognises how political changes and sensitivities impact on own and team’s work</w:t>
      </w:r>
    </w:p>
    <w:p w14:paraId="4F1843BA" w14:textId="77777777" w:rsidR="00DF52F5" w:rsidRPr="00DF52F5" w:rsidRDefault="00DF52F5" w:rsidP="00DF52F5">
      <w:pPr>
        <w:numPr>
          <w:ilvl w:val="0"/>
          <w:numId w:val="36"/>
        </w:numPr>
        <w:rPr>
          <w:rFonts w:ascii="Open Sans" w:hAnsi="Open Sans" w:cs="Open Sans"/>
          <w:sz w:val="20"/>
          <w:szCs w:val="20"/>
        </w:rPr>
      </w:pPr>
      <w:r w:rsidRPr="00DF52F5">
        <w:rPr>
          <w:rFonts w:ascii="Open Sans" w:hAnsi="Open Sans" w:cs="Open Sans"/>
          <w:sz w:val="20"/>
          <w:szCs w:val="20"/>
        </w:rPr>
        <w:t>Is aware of the changing needs of Londoners, anticipating resulting changes for work agendas</w:t>
      </w:r>
    </w:p>
    <w:p w14:paraId="70EB2430" w14:textId="77777777" w:rsidR="00DF52F5" w:rsidRPr="00DF52F5" w:rsidRDefault="00DF52F5" w:rsidP="00DF52F5">
      <w:pPr>
        <w:numPr>
          <w:ilvl w:val="0"/>
          <w:numId w:val="36"/>
        </w:numPr>
        <w:rPr>
          <w:rFonts w:ascii="Open Sans" w:hAnsi="Open Sans" w:cs="Open Sans"/>
          <w:sz w:val="20"/>
          <w:szCs w:val="20"/>
        </w:rPr>
      </w:pPr>
      <w:r w:rsidRPr="00DF52F5">
        <w:rPr>
          <w:rFonts w:ascii="Open Sans" w:hAnsi="Open Sans" w:cs="Open Sans"/>
          <w:sz w:val="20"/>
          <w:szCs w:val="20"/>
        </w:rPr>
        <w:t>Follows the GLA’s position in the media and understands how it impacts on work</w:t>
      </w:r>
    </w:p>
    <w:p w14:paraId="338254D3" w14:textId="77777777" w:rsidR="00DF52F5" w:rsidRDefault="00DF52F5" w:rsidP="00EC4535">
      <w:pPr>
        <w:rPr>
          <w:rFonts w:ascii="Open Sans" w:hAnsi="Open Sans" w:cs="Open Sans"/>
          <w:b/>
          <w:bCs/>
          <w:sz w:val="20"/>
          <w:szCs w:val="20"/>
        </w:rPr>
      </w:pPr>
    </w:p>
    <w:p w14:paraId="0FC30EC0" w14:textId="77777777" w:rsidR="00EC4535" w:rsidRDefault="00EC4535" w:rsidP="00EC4535">
      <w:pPr>
        <w:rPr>
          <w:rFonts w:ascii="Open Sans" w:hAnsi="Open Sans" w:cs="Open Sans"/>
          <w:b/>
          <w:bCs/>
          <w:sz w:val="20"/>
          <w:szCs w:val="20"/>
        </w:rPr>
      </w:pPr>
    </w:p>
    <w:p w14:paraId="387F60C6" w14:textId="76BB6022" w:rsidR="00DF52F5" w:rsidRPr="00DF52F5" w:rsidRDefault="00DF52F5" w:rsidP="00EC4535">
      <w:pPr>
        <w:rPr>
          <w:rFonts w:ascii="Open Sans" w:hAnsi="Open Sans" w:cs="Open Sans"/>
          <w:b/>
          <w:bCs/>
          <w:szCs w:val="22"/>
        </w:rPr>
      </w:pPr>
      <w:r w:rsidRPr="00DF52F5">
        <w:rPr>
          <w:rFonts w:ascii="Open Sans" w:hAnsi="Open Sans" w:cs="Open Sans"/>
          <w:b/>
          <w:bCs/>
          <w:szCs w:val="22"/>
        </w:rPr>
        <w:t>Climate change adaption officer role at wildlife conservation charity based on</w:t>
      </w:r>
      <w:r w:rsidRPr="00DF52F5">
        <w:rPr>
          <w:rFonts w:ascii="Open Sans" w:hAnsi="Open Sans" w:cs="Open Sans"/>
          <w:szCs w:val="22"/>
        </w:rPr>
        <w:t xml:space="preserve"> </w:t>
      </w:r>
      <w:hyperlink r:id="rId9" w:history="1">
        <w:r w:rsidRPr="00DF52F5">
          <w:rPr>
            <w:rStyle w:val="Hyperlink"/>
            <w:rFonts w:ascii="Open Sans" w:hAnsi="Open Sans" w:cs="Open Sans"/>
            <w:szCs w:val="22"/>
          </w:rPr>
          <w:t>Wildlife Trust Climate change adaptation officer</w:t>
        </w:r>
      </w:hyperlink>
      <w:r w:rsidRPr="00DF52F5">
        <w:rPr>
          <w:rFonts w:ascii="Open Sans" w:hAnsi="Open Sans" w:cs="Open Sans"/>
          <w:szCs w:val="22"/>
        </w:rPr>
        <w:t>, accessed 6 June 2025</w:t>
      </w:r>
      <w:r w:rsidRPr="00DF52F5">
        <w:rPr>
          <w:rFonts w:ascii="Open Sans" w:hAnsi="Open Sans" w:cs="Open Sans"/>
          <w:b/>
          <w:bCs/>
          <w:szCs w:val="22"/>
        </w:rPr>
        <w:t xml:space="preserve"> </w:t>
      </w:r>
    </w:p>
    <w:p w14:paraId="4CB28EB4" w14:textId="77777777" w:rsidR="00DF52F5" w:rsidRDefault="00DF52F5" w:rsidP="00EC4535">
      <w:pPr>
        <w:rPr>
          <w:rFonts w:ascii="Open Sans" w:hAnsi="Open Sans" w:cs="Open Sans"/>
          <w:b/>
          <w:bCs/>
          <w:sz w:val="20"/>
          <w:szCs w:val="20"/>
        </w:rPr>
      </w:pPr>
    </w:p>
    <w:p w14:paraId="5F3FEA18" w14:textId="54A9EEF4" w:rsidR="00DF52F5" w:rsidRPr="00DF52F5" w:rsidRDefault="00DF52F5" w:rsidP="00EC4535">
      <w:pPr>
        <w:rPr>
          <w:rFonts w:ascii="Open Sans" w:hAnsi="Open Sans" w:cs="Open Sans"/>
          <w:sz w:val="20"/>
          <w:szCs w:val="20"/>
        </w:rPr>
      </w:pPr>
      <w:r w:rsidRPr="00DF52F5">
        <w:rPr>
          <w:rFonts w:ascii="Open Sans" w:hAnsi="Open Sans" w:cs="Open Sans"/>
          <w:sz w:val="20"/>
          <w:szCs w:val="20"/>
        </w:rPr>
        <w:t xml:space="preserve">Job description accessed via PDF link </w:t>
      </w:r>
      <w:r>
        <w:rPr>
          <w:rFonts w:ascii="Open Sans" w:hAnsi="Open Sans" w:cs="Open Sans"/>
          <w:sz w:val="20"/>
          <w:szCs w:val="20"/>
        </w:rPr>
        <w:t xml:space="preserve">attached to Geographers and the Thames 2100 Plan resource webpage </w:t>
      </w:r>
    </w:p>
    <w:p w14:paraId="06123508" w14:textId="77777777" w:rsidR="00DF52F5" w:rsidRDefault="00DF52F5" w:rsidP="00EC4535">
      <w:pPr>
        <w:rPr>
          <w:rFonts w:ascii="Open Sans" w:hAnsi="Open Sans" w:cs="Open Sans"/>
          <w:b/>
          <w:bCs/>
          <w:sz w:val="20"/>
          <w:szCs w:val="20"/>
        </w:rPr>
      </w:pPr>
    </w:p>
    <w:p w14:paraId="129EDF53" w14:textId="57763627" w:rsidR="00EC4535" w:rsidRPr="00DF52F5" w:rsidRDefault="00EC4535" w:rsidP="00EC4535">
      <w:pPr>
        <w:rPr>
          <w:rFonts w:ascii="Open Sans" w:hAnsi="Open Sans" w:cs="Open Sans"/>
          <w:szCs w:val="22"/>
        </w:rPr>
      </w:pPr>
      <w:r w:rsidRPr="00DF52F5">
        <w:rPr>
          <w:rFonts w:ascii="Open Sans" w:hAnsi="Open Sans" w:cs="Open Sans"/>
          <w:b/>
          <w:bCs/>
          <w:szCs w:val="22"/>
        </w:rPr>
        <w:t xml:space="preserve">Flood risk analyst role at engineering consultancy </w:t>
      </w:r>
      <w:r w:rsidRPr="00DF52F5">
        <w:rPr>
          <w:rFonts w:ascii="Open Sans" w:hAnsi="Open Sans" w:cs="Open Sans"/>
          <w:szCs w:val="22"/>
        </w:rPr>
        <w:t xml:space="preserve">based on </w:t>
      </w:r>
      <w:hyperlink r:id="rId10" w:history="1">
        <w:r w:rsidRPr="00DF52F5">
          <w:rPr>
            <w:rStyle w:val="Hyperlink"/>
            <w:rFonts w:ascii="Open Sans" w:hAnsi="Open Sans" w:cs="Open Sans"/>
            <w:szCs w:val="22"/>
          </w:rPr>
          <w:t>JBA GIS Analyst flood hazard and risk – entry level</w:t>
        </w:r>
      </w:hyperlink>
      <w:r w:rsidRPr="00DF52F5">
        <w:rPr>
          <w:rFonts w:ascii="Open Sans" w:hAnsi="Open Sans" w:cs="Open Sans"/>
          <w:szCs w:val="22"/>
        </w:rPr>
        <w:t>, accessed 6 June 2025</w:t>
      </w:r>
    </w:p>
    <w:p w14:paraId="79CD152A" w14:textId="77777777" w:rsidR="00EC4535" w:rsidRDefault="00EC4535" w:rsidP="00EC4535">
      <w:pPr>
        <w:rPr>
          <w:rFonts w:ascii="Open Sans" w:hAnsi="Open Sans" w:cs="Open Sans"/>
          <w:sz w:val="20"/>
          <w:szCs w:val="20"/>
        </w:rPr>
      </w:pPr>
    </w:p>
    <w:p w14:paraId="135586D8" w14:textId="73EA2CFF" w:rsidR="00EC4535" w:rsidRPr="00EC4535" w:rsidRDefault="00EC4535" w:rsidP="00EC4535">
      <w:pPr>
        <w:rPr>
          <w:rFonts w:ascii="Open Sans" w:hAnsi="Open Sans" w:cs="Open Sans"/>
          <w:sz w:val="20"/>
          <w:szCs w:val="20"/>
        </w:rPr>
      </w:pPr>
      <w:r w:rsidRPr="00EC4535">
        <w:rPr>
          <w:rFonts w:ascii="Open Sans" w:hAnsi="Open Sans" w:cs="Open Sans"/>
          <w:b/>
          <w:bCs/>
          <w:sz w:val="20"/>
          <w:szCs w:val="20"/>
        </w:rPr>
        <w:t>The Role</w:t>
      </w:r>
    </w:p>
    <w:p w14:paraId="5322D84C" w14:textId="77777777" w:rsidR="00EC4535" w:rsidRPr="00EC4535" w:rsidRDefault="00EC4535" w:rsidP="00EC4535">
      <w:pPr>
        <w:spacing w:after="160" w:line="278" w:lineRule="auto"/>
        <w:rPr>
          <w:rFonts w:ascii="Open Sans" w:hAnsi="Open Sans" w:cs="Open Sans"/>
          <w:sz w:val="20"/>
          <w:szCs w:val="20"/>
        </w:rPr>
      </w:pPr>
      <w:r w:rsidRPr="00EC4535">
        <w:rPr>
          <w:rFonts w:ascii="Open Sans" w:hAnsi="Open Sans" w:cs="Open Sans"/>
          <w:sz w:val="20"/>
          <w:szCs w:val="20"/>
        </w:rPr>
        <w:t>Are you a motivated individual with innovative ideas and an interest in flood modelling, mapping and risk management? Would you enjoy working in a team responsible for the world’s highest-quality and most comprehensive flood maps? If so, we want to hear from you!</w:t>
      </w:r>
    </w:p>
    <w:p w14:paraId="7AD0AE8D" w14:textId="77777777" w:rsidR="00EC4535" w:rsidRPr="00EC4535" w:rsidRDefault="00EC4535" w:rsidP="00EC4535">
      <w:pPr>
        <w:spacing w:after="160" w:line="278" w:lineRule="auto"/>
        <w:rPr>
          <w:rFonts w:ascii="Open Sans" w:hAnsi="Open Sans" w:cs="Open Sans"/>
          <w:sz w:val="20"/>
          <w:szCs w:val="20"/>
        </w:rPr>
      </w:pPr>
      <w:r w:rsidRPr="00EC4535">
        <w:rPr>
          <w:rFonts w:ascii="Open Sans" w:hAnsi="Open Sans" w:cs="Open Sans"/>
          <w:sz w:val="20"/>
          <w:szCs w:val="20"/>
        </w:rPr>
        <w:t xml:space="preserve">You’ll be joining an established environmental and engineering consultancy who put sustainability and resilience to climate change at the heart of our company strategy. With offices in nine countries around the world and across the UK and Ireland, we like to think we make a difference. We are independent and employee-owned allowing us the freedom to focus on innovation and our commitment to </w:t>
      </w:r>
      <w:r w:rsidRPr="00EC4535">
        <w:rPr>
          <w:rFonts w:ascii="Open Sans" w:hAnsi="Open Sans" w:cs="Open Sans"/>
          <w:sz w:val="20"/>
          <w:szCs w:val="20"/>
        </w:rPr>
        <w:lastRenderedPageBreak/>
        <w:t>exceptional client service. Our workforce is central to our success, and we invest heavily in supporting staff development. We are great people to work for. Visit https://www.jbarisk.com/ to find out more about what we do.</w:t>
      </w:r>
    </w:p>
    <w:p w14:paraId="5827DD60" w14:textId="6DAD6E60" w:rsidR="00EC4535" w:rsidRPr="00EC4535" w:rsidRDefault="00EC4535" w:rsidP="00EC4535">
      <w:pPr>
        <w:spacing w:after="160" w:line="278" w:lineRule="auto"/>
        <w:rPr>
          <w:rFonts w:ascii="Open Sans" w:hAnsi="Open Sans" w:cs="Open Sans"/>
          <w:sz w:val="20"/>
          <w:szCs w:val="20"/>
        </w:rPr>
      </w:pPr>
      <w:r w:rsidRPr="00EC4535">
        <w:rPr>
          <w:rFonts w:ascii="Open Sans" w:hAnsi="Open Sans" w:cs="Open Sans"/>
          <w:b/>
          <w:bCs/>
          <w:sz w:val="20"/>
          <w:szCs w:val="20"/>
        </w:rPr>
        <w:t>Your role</w:t>
      </w:r>
      <w:r w:rsidR="00DF52F5">
        <w:rPr>
          <w:rFonts w:ascii="Open Sans" w:hAnsi="Open Sans" w:cs="Open Sans"/>
          <w:sz w:val="20"/>
          <w:szCs w:val="20"/>
        </w:rPr>
        <w:br/>
        <w:t>Y</w:t>
      </w:r>
      <w:r w:rsidRPr="00EC4535">
        <w:rPr>
          <w:rFonts w:ascii="Open Sans" w:hAnsi="Open Sans" w:cs="Open Sans"/>
          <w:sz w:val="20"/>
          <w:szCs w:val="20"/>
        </w:rPr>
        <w:t>ou will work collaboratively in our multi-disciplinary product teams, based in our Skipton office, to develop new data and methods that help maintain JBA’s position as a world-leading provider of flood hazard and risk data.</w:t>
      </w:r>
      <w:r w:rsidRPr="00EC4535">
        <w:rPr>
          <w:rFonts w:ascii="Open Sans" w:hAnsi="Open Sans" w:cs="Open Sans"/>
          <w:sz w:val="20"/>
          <w:szCs w:val="20"/>
        </w:rPr>
        <w:br/>
      </w:r>
      <w:r w:rsidRPr="00EC4535">
        <w:rPr>
          <w:rFonts w:ascii="Open Sans" w:hAnsi="Open Sans" w:cs="Open Sans"/>
          <w:sz w:val="20"/>
          <w:szCs w:val="20"/>
        </w:rPr>
        <w:br/>
        <w:t>Key responsibilities:</w:t>
      </w:r>
      <w:r w:rsidRPr="00EC4535">
        <w:rPr>
          <w:rFonts w:ascii="Open Sans" w:hAnsi="Open Sans" w:cs="Open Sans"/>
          <w:sz w:val="20"/>
          <w:szCs w:val="20"/>
        </w:rPr>
        <w:br/>
        <w:t>- Primarily working in our Mapping Teams to develop and improve our high-resolution data.</w:t>
      </w:r>
      <w:r w:rsidRPr="00EC4535">
        <w:rPr>
          <w:rFonts w:ascii="Open Sans" w:hAnsi="Open Sans" w:cs="Open Sans"/>
          <w:sz w:val="20"/>
          <w:szCs w:val="20"/>
        </w:rPr>
        <w:br/>
        <w:t>- Creating and manipulating geospatial data to build hydraulic models and flood defence databases</w:t>
      </w:r>
      <w:r w:rsidRPr="00EC4535">
        <w:rPr>
          <w:rFonts w:ascii="Open Sans" w:hAnsi="Open Sans" w:cs="Open Sans"/>
          <w:sz w:val="20"/>
          <w:szCs w:val="20"/>
        </w:rPr>
        <w:br/>
        <w:t>- Analysing results from hydraulic models, geoprocessing tools and machine learning processes, using GIS and data management skills</w:t>
      </w:r>
      <w:r w:rsidRPr="00EC4535">
        <w:rPr>
          <w:rFonts w:ascii="Open Sans" w:hAnsi="Open Sans" w:cs="Open Sans"/>
          <w:sz w:val="20"/>
          <w:szCs w:val="20"/>
        </w:rPr>
        <w:br/>
        <w:t>- Supporting colleagues and clients with technical queries related to our data and methods.</w:t>
      </w:r>
      <w:r w:rsidRPr="00EC4535">
        <w:rPr>
          <w:rFonts w:ascii="Open Sans" w:hAnsi="Open Sans" w:cs="Open Sans"/>
          <w:sz w:val="20"/>
          <w:szCs w:val="20"/>
        </w:rPr>
        <w:br/>
        <w:t>- Collaborating with other Agile product teams to support the development of hazard and risk metrics, climate change data and services, innovative software, and ground-breaking global catastrophe models.</w:t>
      </w:r>
    </w:p>
    <w:p w14:paraId="0859246C" w14:textId="23FBA21D" w:rsidR="00EC4535" w:rsidRPr="00EC4535" w:rsidRDefault="00EC4535" w:rsidP="00EC4535">
      <w:pPr>
        <w:spacing w:after="160" w:line="278" w:lineRule="auto"/>
        <w:rPr>
          <w:rFonts w:ascii="Open Sans" w:hAnsi="Open Sans" w:cs="Open Sans"/>
          <w:b/>
          <w:bCs/>
          <w:sz w:val="20"/>
          <w:szCs w:val="20"/>
        </w:rPr>
      </w:pPr>
      <w:r w:rsidRPr="00EC4535">
        <w:rPr>
          <w:rFonts w:ascii="Open Sans" w:hAnsi="Open Sans" w:cs="Open Sans"/>
          <w:b/>
          <w:bCs/>
          <w:sz w:val="20"/>
          <w:szCs w:val="20"/>
        </w:rPr>
        <w:t>The team member we’re looking for</w:t>
      </w:r>
      <w:r w:rsidR="001A498F">
        <w:rPr>
          <w:rFonts w:ascii="Open Sans" w:hAnsi="Open Sans" w:cs="Open Sans"/>
          <w:b/>
          <w:bCs/>
          <w:sz w:val="20"/>
          <w:szCs w:val="20"/>
        </w:rPr>
        <w:br/>
      </w:r>
      <w:r w:rsidRPr="00EC4535">
        <w:rPr>
          <w:rFonts w:ascii="Open Sans" w:hAnsi="Open Sans" w:cs="Open Sans"/>
          <w:sz w:val="20"/>
          <w:szCs w:val="20"/>
        </w:rPr>
        <w:t>We’re looking for a highly motivated individual in their early career who enjoys teamwork, collaboration and innovation and has a commitment to delivering value to clients. The ideal candidate will have a strong academic background, ideally in Geography, Natural Hazards, or a relevant scientific subject. You will have strong communication, problem solving, organisational skills and will have experience using GIS. A background in hydrology or hydraulic modelling is preferable.</w:t>
      </w:r>
    </w:p>
    <w:p w14:paraId="5ED6F97B" w14:textId="77777777" w:rsidR="00EC4535" w:rsidRPr="00EC4535" w:rsidRDefault="00EC4535" w:rsidP="00EC4535">
      <w:pPr>
        <w:spacing w:after="160" w:line="278" w:lineRule="auto"/>
        <w:rPr>
          <w:rFonts w:ascii="Open Sans" w:hAnsi="Open Sans" w:cs="Open Sans"/>
          <w:sz w:val="20"/>
          <w:szCs w:val="20"/>
        </w:rPr>
      </w:pPr>
      <w:r w:rsidRPr="00EC4535">
        <w:rPr>
          <w:rFonts w:ascii="Open Sans" w:hAnsi="Open Sans" w:cs="Open Sans"/>
          <w:sz w:val="20"/>
          <w:szCs w:val="20"/>
          <w:u w:val="single"/>
        </w:rPr>
        <w:t>Qualifications</w:t>
      </w:r>
    </w:p>
    <w:p w14:paraId="782DD100" w14:textId="77777777" w:rsidR="00EC4535" w:rsidRPr="00EC4535" w:rsidRDefault="00EC4535" w:rsidP="00EC4535">
      <w:pPr>
        <w:spacing w:after="160" w:line="278" w:lineRule="auto"/>
        <w:rPr>
          <w:rFonts w:ascii="Open Sans" w:hAnsi="Open Sans" w:cs="Open Sans"/>
          <w:sz w:val="20"/>
          <w:szCs w:val="20"/>
        </w:rPr>
      </w:pPr>
      <w:r w:rsidRPr="00EC4535">
        <w:rPr>
          <w:rFonts w:ascii="Open Sans" w:hAnsi="Open Sans" w:cs="Open Sans"/>
          <w:sz w:val="20"/>
          <w:szCs w:val="20"/>
        </w:rPr>
        <w:t>- Degree in a relevant subject such as Geography or Natural Hazards, or similar experience in this field</w:t>
      </w:r>
    </w:p>
    <w:p w14:paraId="10B7EDBB" w14:textId="77777777" w:rsidR="00EC4535" w:rsidRPr="00EC4535" w:rsidRDefault="00EC4535" w:rsidP="00EC4535">
      <w:pPr>
        <w:spacing w:after="160" w:line="278" w:lineRule="auto"/>
        <w:rPr>
          <w:rFonts w:ascii="Open Sans" w:hAnsi="Open Sans" w:cs="Open Sans"/>
          <w:sz w:val="20"/>
          <w:szCs w:val="20"/>
        </w:rPr>
      </w:pPr>
      <w:r w:rsidRPr="00EC4535">
        <w:rPr>
          <w:rFonts w:ascii="Open Sans" w:hAnsi="Open Sans" w:cs="Open Sans"/>
          <w:sz w:val="20"/>
          <w:szCs w:val="20"/>
          <w:u w:val="single"/>
        </w:rPr>
        <w:t>Essential attributes for the role</w:t>
      </w:r>
    </w:p>
    <w:p w14:paraId="7B27D4CE" w14:textId="77777777" w:rsidR="00EC4535" w:rsidRPr="00EC4535" w:rsidRDefault="00EC4535" w:rsidP="00EC4535">
      <w:pPr>
        <w:spacing w:after="160" w:line="278" w:lineRule="auto"/>
        <w:rPr>
          <w:rFonts w:ascii="Open Sans" w:hAnsi="Open Sans" w:cs="Open Sans"/>
          <w:sz w:val="20"/>
          <w:szCs w:val="20"/>
        </w:rPr>
      </w:pPr>
      <w:r w:rsidRPr="00EC4535">
        <w:rPr>
          <w:rFonts w:ascii="Open Sans" w:hAnsi="Open Sans" w:cs="Open Sans"/>
          <w:sz w:val="20"/>
          <w:szCs w:val="20"/>
        </w:rPr>
        <w:t>- A professional, organised approach</w:t>
      </w:r>
      <w:r w:rsidRPr="00EC4535">
        <w:rPr>
          <w:rFonts w:ascii="Open Sans" w:hAnsi="Open Sans" w:cs="Open Sans"/>
          <w:sz w:val="20"/>
          <w:szCs w:val="20"/>
        </w:rPr>
        <w:br/>
        <w:t>- A positive attitude with enthusiasm to learn and adapt</w:t>
      </w:r>
      <w:r w:rsidRPr="00EC4535">
        <w:rPr>
          <w:rFonts w:ascii="Open Sans" w:hAnsi="Open Sans" w:cs="Open Sans"/>
          <w:sz w:val="20"/>
          <w:szCs w:val="20"/>
        </w:rPr>
        <w:br/>
        <w:t>- Ability to work both independently and as part of a team to meet deadlines</w:t>
      </w:r>
      <w:r w:rsidRPr="00EC4535">
        <w:rPr>
          <w:rFonts w:ascii="Open Sans" w:hAnsi="Open Sans" w:cs="Open Sans"/>
          <w:sz w:val="20"/>
          <w:szCs w:val="20"/>
        </w:rPr>
        <w:br/>
        <w:t>- The ability to understand and communicate technical concepts to technical and non-technical audience</w:t>
      </w:r>
      <w:r w:rsidRPr="00EC4535">
        <w:rPr>
          <w:rFonts w:ascii="Open Sans" w:hAnsi="Open Sans" w:cs="Open Sans"/>
          <w:sz w:val="20"/>
          <w:szCs w:val="20"/>
        </w:rPr>
        <w:br/>
        <w:t>- Ability to solve problems creatively to support the wider team</w:t>
      </w:r>
      <w:r w:rsidRPr="00EC4535">
        <w:rPr>
          <w:rFonts w:ascii="Open Sans" w:hAnsi="Open Sans" w:cs="Open Sans"/>
          <w:sz w:val="20"/>
          <w:szCs w:val="20"/>
        </w:rPr>
        <w:br/>
        <w:t>- Strong GIS skills, ideally in QGIS and GDAL</w:t>
      </w:r>
      <w:r w:rsidRPr="00EC4535">
        <w:rPr>
          <w:rFonts w:ascii="Open Sans" w:hAnsi="Open Sans" w:cs="Open Sans"/>
          <w:sz w:val="20"/>
          <w:szCs w:val="20"/>
        </w:rPr>
        <w:br/>
        <w:t>- A numerical mindset with strong data handling and data analysis skills.</w:t>
      </w:r>
    </w:p>
    <w:p w14:paraId="421BD3AE" w14:textId="77777777" w:rsidR="00EC4535" w:rsidRPr="00EC4535" w:rsidRDefault="00EC4535" w:rsidP="00EC4535">
      <w:pPr>
        <w:spacing w:after="160" w:line="278" w:lineRule="auto"/>
        <w:rPr>
          <w:rFonts w:ascii="Open Sans" w:hAnsi="Open Sans" w:cs="Open Sans"/>
          <w:sz w:val="20"/>
          <w:szCs w:val="20"/>
        </w:rPr>
      </w:pPr>
      <w:r w:rsidRPr="00EC4535">
        <w:rPr>
          <w:rFonts w:ascii="Open Sans" w:hAnsi="Open Sans" w:cs="Open Sans"/>
          <w:sz w:val="20"/>
          <w:szCs w:val="20"/>
          <w:u w:val="single"/>
        </w:rPr>
        <w:t>Desirable attributes for the role</w:t>
      </w:r>
    </w:p>
    <w:p w14:paraId="2D81659F" w14:textId="5439BBAF" w:rsidR="0050052D" w:rsidRPr="00EC4535" w:rsidRDefault="00EC4535" w:rsidP="0050052D">
      <w:pPr>
        <w:spacing w:after="160" w:line="278" w:lineRule="auto"/>
        <w:rPr>
          <w:rFonts w:ascii="Open Sans" w:hAnsi="Open Sans" w:cs="Open Sans"/>
          <w:sz w:val="20"/>
          <w:szCs w:val="20"/>
        </w:rPr>
      </w:pPr>
      <w:r w:rsidRPr="00EC4535">
        <w:rPr>
          <w:rFonts w:ascii="Open Sans" w:hAnsi="Open Sans" w:cs="Open Sans"/>
          <w:sz w:val="20"/>
          <w:szCs w:val="20"/>
        </w:rPr>
        <w:t>- Hydraulic modelling</w:t>
      </w:r>
      <w:r w:rsidRPr="00EC4535">
        <w:rPr>
          <w:rFonts w:ascii="Open Sans" w:hAnsi="Open Sans" w:cs="Open Sans"/>
          <w:sz w:val="20"/>
          <w:szCs w:val="20"/>
        </w:rPr>
        <w:br/>
        <w:t>- Familiarity with both Windows and Linux operating systems</w:t>
      </w:r>
      <w:r w:rsidRPr="00EC4535">
        <w:rPr>
          <w:rFonts w:ascii="Open Sans" w:hAnsi="Open Sans" w:cs="Open Sans"/>
          <w:sz w:val="20"/>
          <w:szCs w:val="20"/>
        </w:rPr>
        <w:br/>
        <w:t>- Programming languages including Bash, Python and SQL</w:t>
      </w:r>
      <w:r w:rsidRPr="00EC4535">
        <w:rPr>
          <w:rFonts w:ascii="Open Sans" w:hAnsi="Open Sans" w:cs="Open Sans"/>
          <w:sz w:val="20"/>
          <w:szCs w:val="20"/>
        </w:rPr>
        <w:br/>
        <w:t xml:space="preserve">- Use of PostgreSQL databases and </w:t>
      </w:r>
      <w:proofErr w:type="spellStart"/>
      <w:r w:rsidRPr="00EC4535">
        <w:rPr>
          <w:rFonts w:ascii="Open Sans" w:hAnsi="Open Sans" w:cs="Open Sans"/>
          <w:sz w:val="20"/>
          <w:szCs w:val="20"/>
        </w:rPr>
        <w:t>PostGIS</w:t>
      </w:r>
      <w:proofErr w:type="spellEnd"/>
      <w:r w:rsidRPr="00EC4535">
        <w:rPr>
          <w:rFonts w:ascii="Open Sans" w:hAnsi="Open Sans" w:cs="Open Sans"/>
          <w:sz w:val="20"/>
          <w:szCs w:val="20"/>
        </w:rPr>
        <w:br/>
        <w:t>- Agile (project management) working practices</w:t>
      </w:r>
      <w:r w:rsidRPr="00EC4535">
        <w:rPr>
          <w:rFonts w:ascii="Open Sans" w:hAnsi="Open Sans" w:cs="Open Sans"/>
          <w:sz w:val="20"/>
          <w:szCs w:val="20"/>
        </w:rPr>
        <w:br/>
        <w:t>- An understanding of the re/insurance industry</w:t>
      </w:r>
    </w:p>
    <w:sectPr w:rsidR="0050052D" w:rsidRPr="00EC4535" w:rsidSect="00B00217">
      <w:headerReference w:type="even" r:id="rId11"/>
      <w:headerReference w:type="default" r:id="rId12"/>
      <w:footerReference w:type="default" r:id="rId13"/>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CD234" w14:textId="77777777" w:rsidR="00070DA8" w:rsidRDefault="00070DA8">
      <w:r>
        <w:separator/>
      </w:r>
    </w:p>
  </w:endnote>
  <w:endnote w:type="continuationSeparator" w:id="0">
    <w:p w14:paraId="3C38DFB6" w14:textId="77777777" w:rsidR="00070DA8" w:rsidRDefault="0007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F1B6E" w14:textId="77777777" w:rsidR="008B09BD" w:rsidRDefault="008B09BD" w:rsidP="003A6B88">
    <w:pPr>
      <w:pStyle w:val="Footer"/>
      <w:jc w:val="right"/>
    </w:pPr>
    <w:r>
      <w:fldChar w:fldCharType="begin"/>
    </w:r>
    <w:r>
      <w:instrText xml:space="preserve"> PAGE  \* Arabic  \* MERGEFORMAT </w:instrText>
    </w:r>
    <w:r>
      <w:fldChar w:fldCharType="separate"/>
    </w:r>
    <w:r w:rsidR="00871F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31F39" w14:textId="77777777" w:rsidR="00070DA8" w:rsidRDefault="00070DA8">
      <w:r>
        <w:separator/>
      </w:r>
    </w:p>
  </w:footnote>
  <w:footnote w:type="continuationSeparator" w:id="0">
    <w:p w14:paraId="05C863B6" w14:textId="77777777" w:rsidR="00070DA8" w:rsidRDefault="00070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120DE"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2116E258" wp14:editId="05F6125A">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62709EEB"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4C2ACC01" wp14:editId="20E11CE1">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63A98" w14:textId="77777777" w:rsidR="009D2AA4" w:rsidRDefault="00417ADE" w:rsidP="001C3205">
                          <w:r>
                            <w:rPr>
                              <w:noProof/>
                              <w:lang w:eastAsia="en-GB"/>
                            </w:rPr>
                            <w:drawing>
                              <wp:inline distT="0" distB="0" distL="0" distR="0" wp14:anchorId="3A106B1F" wp14:editId="22EA4CB8">
                                <wp:extent cx="214630" cy="71755"/>
                                <wp:effectExtent l="0" t="0" r="0" b="4445"/>
                                <wp:docPr id="134340993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2ACC01"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25263A98" w14:textId="77777777" w:rsidR="009D2AA4" w:rsidRDefault="00417ADE" w:rsidP="001C3205">
                    <w:r>
                      <w:rPr>
                        <w:noProof/>
                        <w:lang w:eastAsia="en-GB"/>
                      </w:rPr>
                      <w:drawing>
                        <wp:inline distT="0" distB="0" distL="0" distR="0" wp14:anchorId="3A106B1F" wp14:editId="22EA4CB8">
                          <wp:extent cx="214630" cy="71755"/>
                          <wp:effectExtent l="0" t="0" r="0" b="4445"/>
                          <wp:docPr id="134340993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FB53A"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4E683" w14:textId="77777777" w:rsidR="009D2AA4" w:rsidRDefault="003A6B88">
    <w:pPr>
      <w:pStyle w:val="Header"/>
    </w:pPr>
    <w:r>
      <w:rPr>
        <w:noProof/>
        <w:lang w:eastAsia="en-GB"/>
      </w:rPr>
      <w:drawing>
        <wp:inline distT="0" distB="0" distL="0" distR="0" wp14:anchorId="771DA765" wp14:editId="47ABCEB8">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2C797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5275932" o:spid="_x0000_i1025" type="#_x0000_t75" style="width:21.1pt;height:19.7pt;visibility:visible;mso-wrap-style:square">
            <v:imagedata r:id="rId1" o:title=""/>
          </v:shape>
        </w:pict>
      </mc:Choice>
      <mc:Fallback>
        <w:drawing>
          <wp:inline distT="0" distB="0" distL="0" distR="0" wp14:anchorId="68665FD8">
            <wp:extent cx="267970" cy="250190"/>
            <wp:effectExtent l="0" t="0" r="0" b="0"/>
            <wp:docPr id="1375275932" name="Picture 137527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970" cy="250190"/>
                    </a:xfrm>
                    <a:prstGeom prst="rect">
                      <a:avLst/>
                    </a:prstGeom>
                    <a:noFill/>
                    <a:ln>
                      <a:noFill/>
                    </a:ln>
                  </pic:spPr>
                </pic:pic>
              </a:graphicData>
            </a:graphic>
          </wp:inline>
        </w:drawing>
      </mc:Fallback>
    </mc:AlternateContent>
  </w:numPicBullet>
  <w:abstractNum w:abstractNumId="0" w15:restartNumberingAfterBreak="0">
    <w:nsid w:val="0DDF4481"/>
    <w:multiLevelType w:val="multilevel"/>
    <w:tmpl w:val="948A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451272"/>
    <w:multiLevelType w:val="multilevel"/>
    <w:tmpl w:val="CC1A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E64C4"/>
    <w:multiLevelType w:val="multilevel"/>
    <w:tmpl w:val="2450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311307"/>
    <w:multiLevelType w:val="multilevel"/>
    <w:tmpl w:val="521E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C32240"/>
    <w:multiLevelType w:val="multilevel"/>
    <w:tmpl w:val="5DBE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2B1AEC"/>
    <w:multiLevelType w:val="multilevel"/>
    <w:tmpl w:val="FC34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B2B0A"/>
    <w:multiLevelType w:val="multilevel"/>
    <w:tmpl w:val="D46C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7B4FBC"/>
    <w:multiLevelType w:val="multilevel"/>
    <w:tmpl w:val="6F58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183BD9"/>
    <w:multiLevelType w:val="multilevel"/>
    <w:tmpl w:val="4A680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9B75BA"/>
    <w:multiLevelType w:val="multilevel"/>
    <w:tmpl w:val="6654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AE53FB2"/>
    <w:multiLevelType w:val="multilevel"/>
    <w:tmpl w:val="885C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7078F"/>
    <w:multiLevelType w:val="multilevel"/>
    <w:tmpl w:val="783A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A1041F"/>
    <w:multiLevelType w:val="multilevel"/>
    <w:tmpl w:val="6B9A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2C5740"/>
    <w:multiLevelType w:val="multilevel"/>
    <w:tmpl w:val="13F6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CB3DDF"/>
    <w:multiLevelType w:val="multilevel"/>
    <w:tmpl w:val="CFAC73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CE6509"/>
    <w:multiLevelType w:val="multilevel"/>
    <w:tmpl w:val="C24A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C072B5"/>
    <w:multiLevelType w:val="multilevel"/>
    <w:tmpl w:val="939C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E226D9"/>
    <w:multiLevelType w:val="multilevel"/>
    <w:tmpl w:val="008A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576504"/>
    <w:multiLevelType w:val="multilevel"/>
    <w:tmpl w:val="2AFC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24219E"/>
    <w:multiLevelType w:val="multilevel"/>
    <w:tmpl w:val="D25A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2" w15:restartNumberingAfterBreak="0">
    <w:nsid w:val="4A723EFC"/>
    <w:multiLevelType w:val="multilevel"/>
    <w:tmpl w:val="37D8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011827"/>
    <w:multiLevelType w:val="multilevel"/>
    <w:tmpl w:val="7D1E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456FDC"/>
    <w:multiLevelType w:val="multilevel"/>
    <w:tmpl w:val="1FDC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DB1A13"/>
    <w:multiLevelType w:val="multilevel"/>
    <w:tmpl w:val="280E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1410CB"/>
    <w:multiLevelType w:val="multilevel"/>
    <w:tmpl w:val="D464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0A7EDD"/>
    <w:multiLevelType w:val="multilevel"/>
    <w:tmpl w:val="8824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157CB1"/>
    <w:multiLevelType w:val="multilevel"/>
    <w:tmpl w:val="CD34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8C7975"/>
    <w:multiLevelType w:val="multilevel"/>
    <w:tmpl w:val="88BE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824772"/>
    <w:multiLevelType w:val="multilevel"/>
    <w:tmpl w:val="32DC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901A51"/>
    <w:multiLevelType w:val="multilevel"/>
    <w:tmpl w:val="8504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303E85"/>
    <w:multiLevelType w:val="multilevel"/>
    <w:tmpl w:val="4958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2813965">
    <w:abstractNumId w:val="24"/>
  </w:num>
  <w:num w:numId="2" w16cid:durableId="1119182570">
    <w:abstractNumId w:val="30"/>
  </w:num>
  <w:num w:numId="3" w16cid:durableId="1831286703">
    <w:abstractNumId w:val="21"/>
  </w:num>
  <w:num w:numId="4" w16cid:durableId="2004355842">
    <w:abstractNumId w:val="10"/>
  </w:num>
  <w:num w:numId="5" w16cid:durableId="250166956">
    <w:abstractNumId w:val="34"/>
  </w:num>
  <w:num w:numId="6" w16cid:durableId="2139639757">
    <w:abstractNumId w:val="35"/>
  </w:num>
  <w:num w:numId="7" w16cid:durableId="1532765983">
    <w:abstractNumId w:val="12"/>
  </w:num>
  <w:num w:numId="8" w16cid:durableId="1103837471">
    <w:abstractNumId w:val="4"/>
  </w:num>
  <w:num w:numId="9" w16cid:durableId="1038818616">
    <w:abstractNumId w:val="2"/>
  </w:num>
  <w:num w:numId="10" w16cid:durableId="1839346148">
    <w:abstractNumId w:val="26"/>
  </w:num>
  <w:num w:numId="11" w16cid:durableId="1051346257">
    <w:abstractNumId w:val="17"/>
  </w:num>
  <w:num w:numId="12" w16cid:durableId="1785297219">
    <w:abstractNumId w:val="31"/>
  </w:num>
  <w:num w:numId="13" w16cid:durableId="2078823760">
    <w:abstractNumId w:val="15"/>
  </w:num>
  <w:num w:numId="14" w16cid:durableId="2035223704">
    <w:abstractNumId w:val="8"/>
  </w:num>
  <w:num w:numId="15" w16cid:durableId="1524712166">
    <w:abstractNumId w:val="27"/>
  </w:num>
  <w:num w:numId="16" w16cid:durableId="977878673">
    <w:abstractNumId w:val="19"/>
  </w:num>
  <w:num w:numId="17" w16cid:durableId="804086790">
    <w:abstractNumId w:val="32"/>
  </w:num>
  <w:num w:numId="18" w16cid:durableId="1146358170">
    <w:abstractNumId w:val="11"/>
  </w:num>
  <w:num w:numId="19" w16cid:durableId="2029528029">
    <w:abstractNumId w:val="0"/>
  </w:num>
  <w:num w:numId="20" w16cid:durableId="1684437701">
    <w:abstractNumId w:val="6"/>
  </w:num>
  <w:num w:numId="21" w16cid:durableId="1195387085">
    <w:abstractNumId w:val="14"/>
  </w:num>
  <w:num w:numId="22" w16cid:durableId="618924559">
    <w:abstractNumId w:val="33"/>
  </w:num>
  <w:num w:numId="23" w16cid:durableId="2019313161">
    <w:abstractNumId w:val="1"/>
  </w:num>
  <w:num w:numId="24" w16cid:durableId="515658091">
    <w:abstractNumId w:val="7"/>
  </w:num>
  <w:num w:numId="25" w16cid:durableId="1607426538">
    <w:abstractNumId w:val="20"/>
  </w:num>
  <w:num w:numId="26" w16cid:durableId="2119567477">
    <w:abstractNumId w:val="5"/>
  </w:num>
  <w:num w:numId="27" w16cid:durableId="1087582373">
    <w:abstractNumId w:val="3"/>
  </w:num>
  <w:num w:numId="28" w16cid:durableId="1543714156">
    <w:abstractNumId w:val="13"/>
  </w:num>
  <w:num w:numId="29" w16cid:durableId="1886484973">
    <w:abstractNumId w:val="16"/>
  </w:num>
  <w:num w:numId="30" w16cid:durableId="1134252358">
    <w:abstractNumId w:val="18"/>
  </w:num>
  <w:num w:numId="31" w16cid:durableId="32311468">
    <w:abstractNumId w:val="22"/>
  </w:num>
  <w:num w:numId="32" w16cid:durableId="1414468684">
    <w:abstractNumId w:val="28"/>
  </w:num>
  <w:num w:numId="33" w16cid:durableId="2061320044">
    <w:abstractNumId w:val="25"/>
  </w:num>
  <w:num w:numId="34" w16cid:durableId="160200842">
    <w:abstractNumId w:val="23"/>
  </w:num>
  <w:num w:numId="35" w16cid:durableId="1633288701">
    <w:abstractNumId w:val="9"/>
  </w:num>
  <w:num w:numId="36" w16cid:durableId="11536794">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A8"/>
    <w:rsid w:val="00007642"/>
    <w:rsid w:val="000414A8"/>
    <w:rsid w:val="00045C95"/>
    <w:rsid w:val="00070DA8"/>
    <w:rsid w:val="00075520"/>
    <w:rsid w:val="00082B16"/>
    <w:rsid w:val="000A189B"/>
    <w:rsid w:val="000B0554"/>
    <w:rsid w:val="000B4DE8"/>
    <w:rsid w:val="000B6DAB"/>
    <w:rsid w:val="000C4849"/>
    <w:rsid w:val="000D0B95"/>
    <w:rsid w:val="000D4A61"/>
    <w:rsid w:val="000F0D06"/>
    <w:rsid w:val="0010148F"/>
    <w:rsid w:val="00101F41"/>
    <w:rsid w:val="001100D9"/>
    <w:rsid w:val="001226A4"/>
    <w:rsid w:val="00136235"/>
    <w:rsid w:val="00144C8B"/>
    <w:rsid w:val="001473A7"/>
    <w:rsid w:val="00155C72"/>
    <w:rsid w:val="00174AC0"/>
    <w:rsid w:val="001A498F"/>
    <w:rsid w:val="001C1102"/>
    <w:rsid w:val="001C3205"/>
    <w:rsid w:val="001C5275"/>
    <w:rsid w:val="001D1F2A"/>
    <w:rsid w:val="001D67AF"/>
    <w:rsid w:val="001E2892"/>
    <w:rsid w:val="001E3FD0"/>
    <w:rsid w:val="001F7328"/>
    <w:rsid w:val="002276C0"/>
    <w:rsid w:val="0024222A"/>
    <w:rsid w:val="002451AD"/>
    <w:rsid w:val="00252737"/>
    <w:rsid w:val="00291EB6"/>
    <w:rsid w:val="002A77AE"/>
    <w:rsid w:val="002B3937"/>
    <w:rsid w:val="002B4084"/>
    <w:rsid w:val="002D7415"/>
    <w:rsid w:val="002F7286"/>
    <w:rsid w:val="0031000F"/>
    <w:rsid w:val="00314715"/>
    <w:rsid w:val="00321C44"/>
    <w:rsid w:val="00326FB0"/>
    <w:rsid w:val="003272AC"/>
    <w:rsid w:val="00327BA2"/>
    <w:rsid w:val="003302BD"/>
    <w:rsid w:val="0034268F"/>
    <w:rsid w:val="00367229"/>
    <w:rsid w:val="003735BB"/>
    <w:rsid w:val="00381893"/>
    <w:rsid w:val="00396A65"/>
    <w:rsid w:val="003A1822"/>
    <w:rsid w:val="003A6B88"/>
    <w:rsid w:val="003B2EED"/>
    <w:rsid w:val="004052AF"/>
    <w:rsid w:val="00410559"/>
    <w:rsid w:val="0041383D"/>
    <w:rsid w:val="004162A4"/>
    <w:rsid w:val="00417437"/>
    <w:rsid w:val="00417ADE"/>
    <w:rsid w:val="00452720"/>
    <w:rsid w:val="004644CF"/>
    <w:rsid w:val="00481E63"/>
    <w:rsid w:val="004F6E3E"/>
    <w:rsid w:val="0050052D"/>
    <w:rsid w:val="0050485C"/>
    <w:rsid w:val="0050768D"/>
    <w:rsid w:val="005109AC"/>
    <w:rsid w:val="00511EAB"/>
    <w:rsid w:val="00527F75"/>
    <w:rsid w:val="00534B87"/>
    <w:rsid w:val="0054373F"/>
    <w:rsid w:val="0054773F"/>
    <w:rsid w:val="0055183E"/>
    <w:rsid w:val="00557B75"/>
    <w:rsid w:val="00565E71"/>
    <w:rsid w:val="005932D8"/>
    <w:rsid w:val="005954DF"/>
    <w:rsid w:val="005A43A6"/>
    <w:rsid w:val="005A7130"/>
    <w:rsid w:val="005C7DA8"/>
    <w:rsid w:val="005D0388"/>
    <w:rsid w:val="005F42BC"/>
    <w:rsid w:val="00603575"/>
    <w:rsid w:val="006147D8"/>
    <w:rsid w:val="00622F92"/>
    <w:rsid w:val="00626EDA"/>
    <w:rsid w:val="00630420"/>
    <w:rsid w:val="0063403D"/>
    <w:rsid w:val="00635656"/>
    <w:rsid w:val="00672548"/>
    <w:rsid w:val="006738A5"/>
    <w:rsid w:val="00684975"/>
    <w:rsid w:val="00694476"/>
    <w:rsid w:val="006A3139"/>
    <w:rsid w:val="006A57A9"/>
    <w:rsid w:val="006A6BD5"/>
    <w:rsid w:val="006B60EE"/>
    <w:rsid w:val="006C3B1E"/>
    <w:rsid w:val="006F2561"/>
    <w:rsid w:val="006F49A9"/>
    <w:rsid w:val="00743EB5"/>
    <w:rsid w:val="00747C6F"/>
    <w:rsid w:val="0075131C"/>
    <w:rsid w:val="007653D3"/>
    <w:rsid w:val="0076787D"/>
    <w:rsid w:val="00772984"/>
    <w:rsid w:val="00775FE8"/>
    <w:rsid w:val="007A332A"/>
    <w:rsid w:val="007A401C"/>
    <w:rsid w:val="007B5402"/>
    <w:rsid w:val="007C1C3F"/>
    <w:rsid w:val="007C78F2"/>
    <w:rsid w:val="00823165"/>
    <w:rsid w:val="00823B9F"/>
    <w:rsid w:val="00823D08"/>
    <w:rsid w:val="008567B0"/>
    <w:rsid w:val="00862681"/>
    <w:rsid w:val="0086575A"/>
    <w:rsid w:val="00866A78"/>
    <w:rsid w:val="008718F3"/>
    <w:rsid w:val="00871F93"/>
    <w:rsid w:val="00874793"/>
    <w:rsid w:val="0088357C"/>
    <w:rsid w:val="0089541F"/>
    <w:rsid w:val="008958B9"/>
    <w:rsid w:val="008B09BD"/>
    <w:rsid w:val="008B71AF"/>
    <w:rsid w:val="008C1F40"/>
    <w:rsid w:val="008D3C34"/>
    <w:rsid w:val="008F08A6"/>
    <w:rsid w:val="008F1587"/>
    <w:rsid w:val="008F305D"/>
    <w:rsid w:val="008F6432"/>
    <w:rsid w:val="008F644F"/>
    <w:rsid w:val="00900A25"/>
    <w:rsid w:val="00921BD7"/>
    <w:rsid w:val="00934E28"/>
    <w:rsid w:val="009350D3"/>
    <w:rsid w:val="00936F3E"/>
    <w:rsid w:val="00971D96"/>
    <w:rsid w:val="00980A77"/>
    <w:rsid w:val="009817A2"/>
    <w:rsid w:val="009849EA"/>
    <w:rsid w:val="00987759"/>
    <w:rsid w:val="009A0BB2"/>
    <w:rsid w:val="009A2A08"/>
    <w:rsid w:val="009B23BB"/>
    <w:rsid w:val="009C1D8C"/>
    <w:rsid w:val="009C5F9B"/>
    <w:rsid w:val="009D175F"/>
    <w:rsid w:val="009D2AA4"/>
    <w:rsid w:val="009D2D59"/>
    <w:rsid w:val="009F38DA"/>
    <w:rsid w:val="009F709F"/>
    <w:rsid w:val="00A017D6"/>
    <w:rsid w:val="00A11EB6"/>
    <w:rsid w:val="00A13A53"/>
    <w:rsid w:val="00A17F33"/>
    <w:rsid w:val="00A24EE2"/>
    <w:rsid w:val="00A327C0"/>
    <w:rsid w:val="00A33FBA"/>
    <w:rsid w:val="00A4179C"/>
    <w:rsid w:val="00A52499"/>
    <w:rsid w:val="00A52C48"/>
    <w:rsid w:val="00A53A60"/>
    <w:rsid w:val="00A652A7"/>
    <w:rsid w:val="00A65DEB"/>
    <w:rsid w:val="00A6777F"/>
    <w:rsid w:val="00A834CF"/>
    <w:rsid w:val="00A861D9"/>
    <w:rsid w:val="00A87A81"/>
    <w:rsid w:val="00A9110A"/>
    <w:rsid w:val="00A974D5"/>
    <w:rsid w:val="00AA0B52"/>
    <w:rsid w:val="00AA0D84"/>
    <w:rsid w:val="00AC3180"/>
    <w:rsid w:val="00AD5E02"/>
    <w:rsid w:val="00AE1D92"/>
    <w:rsid w:val="00B00217"/>
    <w:rsid w:val="00B12BBD"/>
    <w:rsid w:val="00B14AE4"/>
    <w:rsid w:val="00B15B94"/>
    <w:rsid w:val="00B5181E"/>
    <w:rsid w:val="00B52F60"/>
    <w:rsid w:val="00B55C0B"/>
    <w:rsid w:val="00B5670C"/>
    <w:rsid w:val="00B56FEF"/>
    <w:rsid w:val="00B66569"/>
    <w:rsid w:val="00B676A6"/>
    <w:rsid w:val="00B67AAB"/>
    <w:rsid w:val="00B94924"/>
    <w:rsid w:val="00BA7134"/>
    <w:rsid w:val="00BB45B7"/>
    <w:rsid w:val="00BC2FC7"/>
    <w:rsid w:val="00BD29BC"/>
    <w:rsid w:val="00BF3A2D"/>
    <w:rsid w:val="00BF4F58"/>
    <w:rsid w:val="00BF77E4"/>
    <w:rsid w:val="00C02692"/>
    <w:rsid w:val="00C0338C"/>
    <w:rsid w:val="00C0347B"/>
    <w:rsid w:val="00C05B7D"/>
    <w:rsid w:val="00C27FD3"/>
    <w:rsid w:val="00C47328"/>
    <w:rsid w:val="00C52023"/>
    <w:rsid w:val="00C742F7"/>
    <w:rsid w:val="00C74BCF"/>
    <w:rsid w:val="00CA51FE"/>
    <w:rsid w:val="00CB1627"/>
    <w:rsid w:val="00CB64F1"/>
    <w:rsid w:val="00CC1EAE"/>
    <w:rsid w:val="00CD5AE3"/>
    <w:rsid w:val="00CD7052"/>
    <w:rsid w:val="00CE5CD9"/>
    <w:rsid w:val="00CE7E30"/>
    <w:rsid w:val="00CF042F"/>
    <w:rsid w:val="00D00A48"/>
    <w:rsid w:val="00D04CEC"/>
    <w:rsid w:val="00D1521E"/>
    <w:rsid w:val="00D31DC9"/>
    <w:rsid w:val="00D3357C"/>
    <w:rsid w:val="00D42D0E"/>
    <w:rsid w:val="00D51DB7"/>
    <w:rsid w:val="00D776BD"/>
    <w:rsid w:val="00D832F5"/>
    <w:rsid w:val="00D87765"/>
    <w:rsid w:val="00D9127D"/>
    <w:rsid w:val="00D932BD"/>
    <w:rsid w:val="00DA19A2"/>
    <w:rsid w:val="00DA59B9"/>
    <w:rsid w:val="00DB3249"/>
    <w:rsid w:val="00DC4523"/>
    <w:rsid w:val="00DD0159"/>
    <w:rsid w:val="00DD288B"/>
    <w:rsid w:val="00DD6EF4"/>
    <w:rsid w:val="00DE135D"/>
    <w:rsid w:val="00DE5ABE"/>
    <w:rsid w:val="00DF52F5"/>
    <w:rsid w:val="00E0456F"/>
    <w:rsid w:val="00E05418"/>
    <w:rsid w:val="00E27AF7"/>
    <w:rsid w:val="00E35A21"/>
    <w:rsid w:val="00E361E3"/>
    <w:rsid w:val="00E45847"/>
    <w:rsid w:val="00E71E2B"/>
    <w:rsid w:val="00E909BE"/>
    <w:rsid w:val="00E93CFE"/>
    <w:rsid w:val="00EA413C"/>
    <w:rsid w:val="00EB473F"/>
    <w:rsid w:val="00EB5770"/>
    <w:rsid w:val="00EC4535"/>
    <w:rsid w:val="00EC543D"/>
    <w:rsid w:val="00EE627D"/>
    <w:rsid w:val="00F025DB"/>
    <w:rsid w:val="00F22DEA"/>
    <w:rsid w:val="00F314E0"/>
    <w:rsid w:val="00F32F8E"/>
    <w:rsid w:val="00F60DFC"/>
    <w:rsid w:val="00F632D8"/>
    <w:rsid w:val="00F81253"/>
    <w:rsid w:val="00F95593"/>
    <w:rsid w:val="00F965F3"/>
    <w:rsid w:val="00FA11A5"/>
    <w:rsid w:val="00FB34E0"/>
    <w:rsid w:val="00FB5538"/>
    <w:rsid w:val="00FD56A4"/>
    <w:rsid w:val="00FD62E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7AAA8"/>
  <w15:docId w15:val="{B0CC3C32-632C-424F-A364-F04784CB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uiPriority w:val="39"/>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1"/>
      </w:numPr>
      <w:contextualSpacing/>
    </w:pPr>
  </w:style>
  <w:style w:type="character" w:customStyle="1" w:styleId="RGSbodytextbulletChar">
    <w:name w:val="RGS body text bullet Char"/>
    <w:basedOn w:val="DefaultParagraphFont"/>
    <w:link w:val="RGSbodytextbullet"/>
    <w:uiPriority w:val="2"/>
    <w:rsid w:val="00DD6EF4"/>
    <w:rPr>
      <w:rFonts w:ascii="Arial" w:hAnsi="Arial"/>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5"/>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Arial" w:hAnsi="Arial"/>
      <w:sz w:val="56"/>
      <w:szCs w:val="56"/>
      <w:lang w:eastAsia="en-US"/>
    </w:rPr>
  </w:style>
  <w:style w:type="paragraph" w:customStyle="1" w:styleId="RGSnumberedlist">
    <w:name w:val="RGS numbered list"/>
    <w:basedOn w:val="Normal"/>
    <w:uiPriority w:val="1"/>
    <w:unhideWhenUsed/>
    <w:rsid w:val="00DD6EF4"/>
    <w:pPr>
      <w:numPr>
        <w:numId w:val="4"/>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2"/>
      </w:numPr>
    </w:pPr>
  </w:style>
  <w:style w:type="character" w:customStyle="1" w:styleId="RGSbodynumberingChar">
    <w:name w:val="RGS body numbering Char"/>
    <w:basedOn w:val="RGSbodytextbulletChar"/>
    <w:link w:val="RGSbodynumbering"/>
    <w:uiPriority w:val="2"/>
    <w:rsid w:val="00DD6EF4"/>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qFormat/>
    <w:rsid w:val="00DD6EF4"/>
    <w:pPr>
      <w:ind w:left="720"/>
      <w:contextualSpacing/>
    </w:pPr>
  </w:style>
  <w:style w:type="numbering" w:customStyle="1" w:styleId="RGSnumberedheadings">
    <w:name w:val="RGS numbered headings"/>
    <w:uiPriority w:val="99"/>
    <w:rsid w:val="00DD6EF4"/>
    <w:pPr>
      <w:numPr>
        <w:numId w:val="3"/>
      </w:numPr>
    </w:pPr>
  </w:style>
  <w:style w:type="character" w:styleId="Hyperlink">
    <w:name w:val="Hyperlink"/>
    <w:basedOn w:val="DefaultParagraphFont"/>
    <w:uiPriority w:val="99"/>
    <w:unhideWhenUsed/>
    <w:rsid w:val="00772984"/>
    <w:rPr>
      <w:color w:val="0000FF"/>
      <w:u w:val="single"/>
    </w:rPr>
  </w:style>
  <w:style w:type="character" w:styleId="FollowedHyperlink">
    <w:name w:val="FollowedHyperlink"/>
    <w:basedOn w:val="DefaultParagraphFont"/>
    <w:uiPriority w:val="99"/>
    <w:semiHidden/>
    <w:unhideWhenUsed/>
    <w:rsid w:val="002F7286"/>
    <w:rPr>
      <w:color w:val="800080" w:themeColor="followedHyperlink"/>
      <w:u w:val="single"/>
    </w:rPr>
  </w:style>
  <w:style w:type="character" w:styleId="UnresolvedMention">
    <w:name w:val="Unresolved Mention"/>
    <w:basedOn w:val="DefaultParagraphFont"/>
    <w:uiPriority w:val="99"/>
    <w:semiHidden/>
    <w:unhideWhenUsed/>
    <w:rsid w:val="00BF3A2D"/>
    <w:rPr>
      <w:color w:val="605E5C"/>
      <w:shd w:val="clear" w:color="auto" w:fill="E1DFDD"/>
    </w:rPr>
  </w:style>
  <w:style w:type="character" w:customStyle="1" w:styleId="HeaderChar">
    <w:name w:val="Header Char"/>
    <w:basedOn w:val="DefaultParagraphFont"/>
    <w:link w:val="Header"/>
    <w:uiPriority w:val="99"/>
    <w:rsid w:val="00BA7134"/>
    <w:rPr>
      <w:rFonts w:ascii="Arial" w:hAnsi="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8072">
      <w:bodyDiv w:val="1"/>
      <w:marLeft w:val="0"/>
      <w:marRight w:val="0"/>
      <w:marTop w:val="0"/>
      <w:marBottom w:val="0"/>
      <w:divBdr>
        <w:top w:val="none" w:sz="0" w:space="0" w:color="auto"/>
        <w:left w:val="none" w:sz="0" w:space="0" w:color="auto"/>
        <w:bottom w:val="none" w:sz="0" w:space="0" w:color="auto"/>
        <w:right w:val="none" w:sz="0" w:space="0" w:color="auto"/>
      </w:divBdr>
      <w:divsChild>
        <w:div w:id="546376149">
          <w:marLeft w:val="0"/>
          <w:marRight w:val="0"/>
          <w:marTop w:val="0"/>
          <w:marBottom w:val="0"/>
          <w:divBdr>
            <w:top w:val="none" w:sz="0" w:space="0" w:color="auto"/>
            <w:left w:val="none" w:sz="0" w:space="0" w:color="auto"/>
            <w:bottom w:val="none" w:sz="0" w:space="0" w:color="auto"/>
            <w:right w:val="none" w:sz="0" w:space="0" w:color="auto"/>
          </w:divBdr>
          <w:divsChild>
            <w:div w:id="1708412757">
              <w:marLeft w:val="0"/>
              <w:marRight w:val="0"/>
              <w:marTop w:val="0"/>
              <w:marBottom w:val="0"/>
              <w:divBdr>
                <w:top w:val="none" w:sz="0" w:space="0" w:color="auto"/>
                <w:left w:val="none" w:sz="0" w:space="0" w:color="auto"/>
                <w:bottom w:val="none" w:sz="0" w:space="0" w:color="auto"/>
                <w:right w:val="none" w:sz="0" w:space="0" w:color="auto"/>
              </w:divBdr>
              <w:divsChild>
                <w:div w:id="210730979">
                  <w:marLeft w:val="0"/>
                  <w:marRight w:val="0"/>
                  <w:marTop w:val="0"/>
                  <w:marBottom w:val="0"/>
                  <w:divBdr>
                    <w:top w:val="none" w:sz="0" w:space="0" w:color="auto"/>
                    <w:left w:val="none" w:sz="0" w:space="0" w:color="auto"/>
                    <w:bottom w:val="none" w:sz="0" w:space="0" w:color="auto"/>
                    <w:right w:val="none" w:sz="0" w:space="0" w:color="auto"/>
                  </w:divBdr>
                  <w:divsChild>
                    <w:div w:id="1576160282">
                      <w:marLeft w:val="0"/>
                      <w:marRight w:val="0"/>
                      <w:marTop w:val="0"/>
                      <w:marBottom w:val="0"/>
                      <w:divBdr>
                        <w:top w:val="none" w:sz="0" w:space="0" w:color="auto"/>
                        <w:left w:val="none" w:sz="0" w:space="0" w:color="auto"/>
                        <w:bottom w:val="none" w:sz="0" w:space="0" w:color="auto"/>
                        <w:right w:val="none" w:sz="0" w:space="0" w:color="auto"/>
                      </w:divBdr>
                    </w:div>
                    <w:div w:id="608777490">
                      <w:marLeft w:val="0"/>
                      <w:marRight w:val="0"/>
                      <w:marTop w:val="0"/>
                      <w:marBottom w:val="0"/>
                      <w:divBdr>
                        <w:top w:val="none" w:sz="0" w:space="0" w:color="auto"/>
                        <w:left w:val="none" w:sz="0" w:space="0" w:color="auto"/>
                        <w:bottom w:val="none" w:sz="0" w:space="0" w:color="auto"/>
                        <w:right w:val="none" w:sz="0" w:space="0" w:color="auto"/>
                      </w:divBdr>
                      <w:divsChild>
                        <w:div w:id="361831724">
                          <w:marLeft w:val="0"/>
                          <w:marRight w:val="0"/>
                          <w:marTop w:val="0"/>
                          <w:marBottom w:val="0"/>
                          <w:divBdr>
                            <w:top w:val="none" w:sz="0" w:space="0" w:color="auto"/>
                            <w:left w:val="none" w:sz="0" w:space="0" w:color="auto"/>
                            <w:bottom w:val="none" w:sz="0" w:space="0" w:color="auto"/>
                            <w:right w:val="none" w:sz="0" w:space="0" w:color="auto"/>
                          </w:divBdr>
                          <w:divsChild>
                            <w:div w:id="288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578485">
          <w:marLeft w:val="0"/>
          <w:marRight w:val="0"/>
          <w:marTop w:val="0"/>
          <w:marBottom w:val="0"/>
          <w:divBdr>
            <w:top w:val="none" w:sz="0" w:space="0" w:color="auto"/>
            <w:left w:val="none" w:sz="0" w:space="0" w:color="auto"/>
            <w:bottom w:val="none" w:sz="0" w:space="0" w:color="auto"/>
            <w:right w:val="none" w:sz="0" w:space="0" w:color="auto"/>
          </w:divBdr>
          <w:divsChild>
            <w:div w:id="1035543593">
              <w:marLeft w:val="0"/>
              <w:marRight w:val="0"/>
              <w:marTop w:val="0"/>
              <w:marBottom w:val="0"/>
              <w:divBdr>
                <w:top w:val="none" w:sz="0" w:space="0" w:color="auto"/>
                <w:left w:val="none" w:sz="0" w:space="0" w:color="auto"/>
                <w:bottom w:val="none" w:sz="0" w:space="0" w:color="auto"/>
                <w:right w:val="none" w:sz="0" w:space="0" w:color="auto"/>
              </w:divBdr>
              <w:divsChild>
                <w:div w:id="190346149">
                  <w:marLeft w:val="0"/>
                  <w:marRight w:val="0"/>
                  <w:marTop w:val="0"/>
                  <w:marBottom w:val="0"/>
                  <w:divBdr>
                    <w:top w:val="none" w:sz="0" w:space="0" w:color="auto"/>
                    <w:left w:val="none" w:sz="0" w:space="0" w:color="auto"/>
                    <w:bottom w:val="none" w:sz="0" w:space="0" w:color="auto"/>
                    <w:right w:val="none" w:sz="0" w:space="0" w:color="auto"/>
                  </w:divBdr>
                  <w:divsChild>
                    <w:div w:id="811948323">
                      <w:marLeft w:val="0"/>
                      <w:marRight w:val="0"/>
                      <w:marTop w:val="0"/>
                      <w:marBottom w:val="0"/>
                      <w:divBdr>
                        <w:top w:val="none" w:sz="0" w:space="0" w:color="auto"/>
                        <w:left w:val="none" w:sz="0" w:space="0" w:color="auto"/>
                        <w:bottom w:val="none" w:sz="0" w:space="0" w:color="auto"/>
                        <w:right w:val="none" w:sz="0" w:space="0" w:color="auto"/>
                      </w:divBdr>
                    </w:div>
                    <w:div w:id="1587349521">
                      <w:marLeft w:val="0"/>
                      <w:marRight w:val="0"/>
                      <w:marTop w:val="0"/>
                      <w:marBottom w:val="0"/>
                      <w:divBdr>
                        <w:top w:val="none" w:sz="0" w:space="0" w:color="auto"/>
                        <w:left w:val="none" w:sz="0" w:space="0" w:color="auto"/>
                        <w:bottom w:val="none" w:sz="0" w:space="0" w:color="auto"/>
                        <w:right w:val="none" w:sz="0" w:space="0" w:color="auto"/>
                      </w:divBdr>
                      <w:divsChild>
                        <w:div w:id="1684552597">
                          <w:marLeft w:val="0"/>
                          <w:marRight w:val="0"/>
                          <w:marTop w:val="0"/>
                          <w:marBottom w:val="0"/>
                          <w:divBdr>
                            <w:top w:val="none" w:sz="0" w:space="0" w:color="auto"/>
                            <w:left w:val="none" w:sz="0" w:space="0" w:color="auto"/>
                            <w:bottom w:val="none" w:sz="0" w:space="0" w:color="auto"/>
                            <w:right w:val="none" w:sz="0" w:space="0" w:color="auto"/>
                          </w:divBdr>
                          <w:divsChild>
                            <w:div w:id="1885097055">
                              <w:marLeft w:val="0"/>
                              <w:marRight w:val="0"/>
                              <w:marTop w:val="0"/>
                              <w:marBottom w:val="0"/>
                              <w:divBdr>
                                <w:top w:val="none" w:sz="0" w:space="0" w:color="auto"/>
                                <w:left w:val="none" w:sz="0" w:space="0" w:color="auto"/>
                                <w:bottom w:val="none" w:sz="0" w:space="0" w:color="auto"/>
                                <w:right w:val="none" w:sz="0" w:space="0" w:color="auto"/>
                              </w:divBdr>
                              <w:divsChild>
                                <w:div w:id="18238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571473">
          <w:marLeft w:val="0"/>
          <w:marRight w:val="0"/>
          <w:marTop w:val="0"/>
          <w:marBottom w:val="0"/>
          <w:divBdr>
            <w:top w:val="none" w:sz="0" w:space="0" w:color="auto"/>
            <w:left w:val="none" w:sz="0" w:space="0" w:color="auto"/>
            <w:bottom w:val="none" w:sz="0" w:space="0" w:color="auto"/>
            <w:right w:val="none" w:sz="0" w:space="0" w:color="auto"/>
          </w:divBdr>
          <w:divsChild>
            <w:div w:id="1585069474">
              <w:marLeft w:val="0"/>
              <w:marRight w:val="0"/>
              <w:marTop w:val="0"/>
              <w:marBottom w:val="0"/>
              <w:divBdr>
                <w:top w:val="none" w:sz="0" w:space="0" w:color="auto"/>
                <w:left w:val="none" w:sz="0" w:space="0" w:color="auto"/>
                <w:bottom w:val="none" w:sz="0" w:space="0" w:color="auto"/>
                <w:right w:val="none" w:sz="0" w:space="0" w:color="auto"/>
              </w:divBdr>
              <w:divsChild>
                <w:div w:id="427193728">
                  <w:marLeft w:val="0"/>
                  <w:marRight w:val="0"/>
                  <w:marTop w:val="0"/>
                  <w:marBottom w:val="0"/>
                  <w:divBdr>
                    <w:top w:val="none" w:sz="0" w:space="0" w:color="auto"/>
                    <w:left w:val="none" w:sz="0" w:space="0" w:color="auto"/>
                    <w:bottom w:val="none" w:sz="0" w:space="0" w:color="auto"/>
                    <w:right w:val="none" w:sz="0" w:space="0" w:color="auto"/>
                  </w:divBdr>
                  <w:divsChild>
                    <w:div w:id="1901986821">
                      <w:marLeft w:val="0"/>
                      <w:marRight w:val="0"/>
                      <w:marTop w:val="0"/>
                      <w:marBottom w:val="0"/>
                      <w:divBdr>
                        <w:top w:val="none" w:sz="0" w:space="0" w:color="auto"/>
                        <w:left w:val="none" w:sz="0" w:space="0" w:color="auto"/>
                        <w:bottom w:val="none" w:sz="0" w:space="0" w:color="auto"/>
                        <w:right w:val="none" w:sz="0" w:space="0" w:color="auto"/>
                      </w:divBdr>
                    </w:div>
                    <w:div w:id="1993755530">
                      <w:marLeft w:val="0"/>
                      <w:marRight w:val="0"/>
                      <w:marTop w:val="0"/>
                      <w:marBottom w:val="0"/>
                      <w:divBdr>
                        <w:top w:val="none" w:sz="0" w:space="0" w:color="auto"/>
                        <w:left w:val="none" w:sz="0" w:space="0" w:color="auto"/>
                        <w:bottom w:val="none" w:sz="0" w:space="0" w:color="auto"/>
                        <w:right w:val="none" w:sz="0" w:space="0" w:color="auto"/>
                      </w:divBdr>
                      <w:divsChild>
                        <w:div w:id="758790388">
                          <w:marLeft w:val="0"/>
                          <w:marRight w:val="0"/>
                          <w:marTop w:val="0"/>
                          <w:marBottom w:val="0"/>
                          <w:divBdr>
                            <w:top w:val="none" w:sz="0" w:space="0" w:color="auto"/>
                            <w:left w:val="none" w:sz="0" w:space="0" w:color="auto"/>
                            <w:bottom w:val="none" w:sz="0" w:space="0" w:color="auto"/>
                            <w:right w:val="none" w:sz="0" w:space="0" w:color="auto"/>
                          </w:divBdr>
                          <w:divsChild>
                            <w:div w:id="274948874">
                              <w:marLeft w:val="0"/>
                              <w:marRight w:val="0"/>
                              <w:marTop w:val="0"/>
                              <w:marBottom w:val="0"/>
                              <w:divBdr>
                                <w:top w:val="none" w:sz="0" w:space="0" w:color="auto"/>
                                <w:left w:val="none" w:sz="0" w:space="0" w:color="auto"/>
                                <w:bottom w:val="none" w:sz="0" w:space="0" w:color="auto"/>
                                <w:right w:val="none" w:sz="0" w:space="0" w:color="auto"/>
                              </w:divBdr>
                              <w:divsChild>
                                <w:div w:id="5156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869506">
      <w:bodyDiv w:val="1"/>
      <w:marLeft w:val="0"/>
      <w:marRight w:val="0"/>
      <w:marTop w:val="0"/>
      <w:marBottom w:val="0"/>
      <w:divBdr>
        <w:top w:val="none" w:sz="0" w:space="0" w:color="auto"/>
        <w:left w:val="none" w:sz="0" w:space="0" w:color="auto"/>
        <w:bottom w:val="none" w:sz="0" w:space="0" w:color="auto"/>
        <w:right w:val="none" w:sz="0" w:space="0" w:color="auto"/>
      </w:divBdr>
      <w:divsChild>
        <w:div w:id="38676061">
          <w:marLeft w:val="0"/>
          <w:marRight w:val="0"/>
          <w:marTop w:val="0"/>
          <w:marBottom w:val="0"/>
          <w:divBdr>
            <w:top w:val="none" w:sz="0" w:space="0" w:color="auto"/>
            <w:left w:val="none" w:sz="0" w:space="0" w:color="auto"/>
            <w:bottom w:val="none" w:sz="0" w:space="0" w:color="auto"/>
            <w:right w:val="none" w:sz="0" w:space="0" w:color="auto"/>
          </w:divBdr>
        </w:div>
        <w:div w:id="1188710936">
          <w:marLeft w:val="0"/>
          <w:marRight w:val="0"/>
          <w:marTop w:val="0"/>
          <w:marBottom w:val="0"/>
          <w:divBdr>
            <w:top w:val="none" w:sz="0" w:space="0" w:color="auto"/>
            <w:left w:val="none" w:sz="0" w:space="0" w:color="auto"/>
            <w:bottom w:val="none" w:sz="0" w:space="0" w:color="auto"/>
            <w:right w:val="none" w:sz="0" w:space="0" w:color="auto"/>
          </w:divBdr>
        </w:div>
        <w:div w:id="254022041">
          <w:marLeft w:val="0"/>
          <w:marRight w:val="0"/>
          <w:marTop w:val="0"/>
          <w:marBottom w:val="0"/>
          <w:divBdr>
            <w:top w:val="none" w:sz="0" w:space="0" w:color="auto"/>
            <w:left w:val="none" w:sz="0" w:space="0" w:color="auto"/>
            <w:bottom w:val="none" w:sz="0" w:space="0" w:color="auto"/>
            <w:right w:val="none" w:sz="0" w:space="0" w:color="auto"/>
          </w:divBdr>
        </w:div>
      </w:divsChild>
    </w:div>
    <w:div w:id="916212697">
      <w:bodyDiv w:val="1"/>
      <w:marLeft w:val="0"/>
      <w:marRight w:val="0"/>
      <w:marTop w:val="0"/>
      <w:marBottom w:val="0"/>
      <w:divBdr>
        <w:top w:val="none" w:sz="0" w:space="0" w:color="auto"/>
        <w:left w:val="none" w:sz="0" w:space="0" w:color="auto"/>
        <w:bottom w:val="none" w:sz="0" w:space="0" w:color="auto"/>
        <w:right w:val="none" w:sz="0" w:space="0" w:color="auto"/>
      </w:divBdr>
      <w:divsChild>
        <w:div w:id="1313681750">
          <w:marLeft w:val="0"/>
          <w:marRight w:val="0"/>
          <w:marTop w:val="0"/>
          <w:marBottom w:val="0"/>
          <w:divBdr>
            <w:top w:val="none" w:sz="0" w:space="0" w:color="auto"/>
            <w:left w:val="none" w:sz="0" w:space="0" w:color="auto"/>
            <w:bottom w:val="none" w:sz="0" w:space="0" w:color="auto"/>
            <w:right w:val="none" w:sz="0" w:space="0" w:color="auto"/>
          </w:divBdr>
        </w:div>
        <w:div w:id="1033772081">
          <w:marLeft w:val="0"/>
          <w:marRight w:val="0"/>
          <w:marTop w:val="0"/>
          <w:marBottom w:val="0"/>
          <w:divBdr>
            <w:top w:val="none" w:sz="0" w:space="0" w:color="auto"/>
            <w:left w:val="none" w:sz="0" w:space="0" w:color="auto"/>
            <w:bottom w:val="none" w:sz="0" w:space="0" w:color="auto"/>
            <w:right w:val="none" w:sz="0" w:space="0" w:color="auto"/>
          </w:divBdr>
        </w:div>
        <w:div w:id="292054912">
          <w:marLeft w:val="0"/>
          <w:marRight w:val="0"/>
          <w:marTop w:val="0"/>
          <w:marBottom w:val="0"/>
          <w:divBdr>
            <w:top w:val="none" w:sz="0" w:space="0" w:color="auto"/>
            <w:left w:val="none" w:sz="0" w:space="0" w:color="auto"/>
            <w:bottom w:val="none" w:sz="0" w:space="0" w:color="auto"/>
            <w:right w:val="none" w:sz="0" w:space="0" w:color="auto"/>
          </w:divBdr>
        </w:div>
      </w:divsChild>
    </w:div>
    <w:div w:id="1047146995">
      <w:bodyDiv w:val="1"/>
      <w:marLeft w:val="0"/>
      <w:marRight w:val="0"/>
      <w:marTop w:val="0"/>
      <w:marBottom w:val="0"/>
      <w:divBdr>
        <w:top w:val="none" w:sz="0" w:space="0" w:color="auto"/>
        <w:left w:val="none" w:sz="0" w:space="0" w:color="auto"/>
        <w:bottom w:val="none" w:sz="0" w:space="0" w:color="auto"/>
        <w:right w:val="none" w:sz="0" w:space="0" w:color="auto"/>
      </w:divBdr>
      <w:divsChild>
        <w:div w:id="1931891726">
          <w:marLeft w:val="-225"/>
          <w:marRight w:val="-225"/>
          <w:marTop w:val="0"/>
          <w:marBottom w:val="0"/>
          <w:divBdr>
            <w:top w:val="none" w:sz="0" w:space="0" w:color="auto"/>
            <w:left w:val="none" w:sz="0" w:space="0" w:color="auto"/>
            <w:bottom w:val="none" w:sz="0" w:space="0" w:color="auto"/>
            <w:right w:val="none" w:sz="0" w:space="0" w:color="auto"/>
          </w:divBdr>
          <w:divsChild>
            <w:div w:id="1258751837">
              <w:marLeft w:val="0"/>
              <w:marRight w:val="0"/>
              <w:marTop w:val="0"/>
              <w:marBottom w:val="0"/>
              <w:divBdr>
                <w:top w:val="none" w:sz="0" w:space="0" w:color="auto"/>
                <w:left w:val="none" w:sz="0" w:space="0" w:color="auto"/>
                <w:bottom w:val="none" w:sz="0" w:space="0" w:color="auto"/>
                <w:right w:val="none" w:sz="0" w:space="0" w:color="auto"/>
              </w:divBdr>
            </w:div>
          </w:divsChild>
        </w:div>
        <w:div w:id="645161102">
          <w:marLeft w:val="-225"/>
          <w:marRight w:val="-225"/>
          <w:marTop w:val="0"/>
          <w:marBottom w:val="0"/>
          <w:divBdr>
            <w:top w:val="none" w:sz="0" w:space="0" w:color="auto"/>
            <w:left w:val="none" w:sz="0" w:space="0" w:color="auto"/>
            <w:bottom w:val="none" w:sz="0" w:space="0" w:color="auto"/>
            <w:right w:val="none" w:sz="0" w:space="0" w:color="auto"/>
          </w:divBdr>
          <w:divsChild>
            <w:div w:id="13039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8828">
      <w:bodyDiv w:val="1"/>
      <w:marLeft w:val="0"/>
      <w:marRight w:val="0"/>
      <w:marTop w:val="0"/>
      <w:marBottom w:val="0"/>
      <w:divBdr>
        <w:top w:val="none" w:sz="0" w:space="0" w:color="auto"/>
        <w:left w:val="none" w:sz="0" w:space="0" w:color="auto"/>
        <w:bottom w:val="none" w:sz="0" w:space="0" w:color="auto"/>
        <w:right w:val="none" w:sz="0" w:space="0" w:color="auto"/>
      </w:divBdr>
      <w:divsChild>
        <w:div w:id="912934071">
          <w:marLeft w:val="-225"/>
          <w:marRight w:val="-225"/>
          <w:marTop w:val="0"/>
          <w:marBottom w:val="0"/>
          <w:divBdr>
            <w:top w:val="none" w:sz="0" w:space="0" w:color="auto"/>
            <w:left w:val="none" w:sz="0" w:space="0" w:color="auto"/>
            <w:bottom w:val="none" w:sz="0" w:space="0" w:color="auto"/>
            <w:right w:val="none" w:sz="0" w:space="0" w:color="auto"/>
          </w:divBdr>
          <w:divsChild>
            <w:div w:id="850224163">
              <w:marLeft w:val="0"/>
              <w:marRight w:val="0"/>
              <w:marTop w:val="0"/>
              <w:marBottom w:val="0"/>
              <w:divBdr>
                <w:top w:val="none" w:sz="0" w:space="0" w:color="auto"/>
                <w:left w:val="none" w:sz="0" w:space="0" w:color="auto"/>
                <w:bottom w:val="none" w:sz="0" w:space="0" w:color="auto"/>
                <w:right w:val="none" w:sz="0" w:space="0" w:color="auto"/>
              </w:divBdr>
            </w:div>
          </w:divsChild>
        </w:div>
        <w:div w:id="2054620917">
          <w:marLeft w:val="-225"/>
          <w:marRight w:val="-225"/>
          <w:marTop w:val="0"/>
          <w:marBottom w:val="0"/>
          <w:divBdr>
            <w:top w:val="none" w:sz="0" w:space="0" w:color="auto"/>
            <w:left w:val="none" w:sz="0" w:space="0" w:color="auto"/>
            <w:bottom w:val="none" w:sz="0" w:space="0" w:color="auto"/>
            <w:right w:val="none" w:sz="0" w:space="0" w:color="auto"/>
          </w:divBdr>
          <w:divsChild>
            <w:div w:id="12609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1505">
      <w:bodyDiv w:val="1"/>
      <w:marLeft w:val="0"/>
      <w:marRight w:val="0"/>
      <w:marTop w:val="0"/>
      <w:marBottom w:val="0"/>
      <w:divBdr>
        <w:top w:val="none" w:sz="0" w:space="0" w:color="auto"/>
        <w:left w:val="none" w:sz="0" w:space="0" w:color="auto"/>
        <w:bottom w:val="none" w:sz="0" w:space="0" w:color="auto"/>
        <w:right w:val="none" w:sz="0" w:space="0" w:color="auto"/>
      </w:divBdr>
      <w:divsChild>
        <w:div w:id="1081291480">
          <w:marLeft w:val="0"/>
          <w:marRight w:val="0"/>
          <w:marTop w:val="0"/>
          <w:marBottom w:val="0"/>
          <w:divBdr>
            <w:top w:val="none" w:sz="0" w:space="0" w:color="auto"/>
            <w:left w:val="none" w:sz="0" w:space="0" w:color="auto"/>
            <w:bottom w:val="none" w:sz="0" w:space="0" w:color="auto"/>
            <w:right w:val="none" w:sz="0" w:space="0" w:color="auto"/>
          </w:divBdr>
          <w:divsChild>
            <w:div w:id="1326591604">
              <w:marLeft w:val="0"/>
              <w:marRight w:val="0"/>
              <w:marTop w:val="0"/>
              <w:marBottom w:val="0"/>
              <w:divBdr>
                <w:top w:val="none" w:sz="0" w:space="0" w:color="auto"/>
                <w:left w:val="none" w:sz="0" w:space="0" w:color="auto"/>
                <w:bottom w:val="none" w:sz="0" w:space="0" w:color="auto"/>
                <w:right w:val="none" w:sz="0" w:space="0" w:color="auto"/>
              </w:divBdr>
              <w:divsChild>
                <w:div w:id="419253676">
                  <w:marLeft w:val="0"/>
                  <w:marRight w:val="0"/>
                  <w:marTop w:val="0"/>
                  <w:marBottom w:val="0"/>
                  <w:divBdr>
                    <w:top w:val="none" w:sz="0" w:space="0" w:color="auto"/>
                    <w:left w:val="none" w:sz="0" w:space="0" w:color="auto"/>
                    <w:bottom w:val="none" w:sz="0" w:space="0" w:color="auto"/>
                    <w:right w:val="none" w:sz="0" w:space="0" w:color="auto"/>
                  </w:divBdr>
                  <w:divsChild>
                    <w:div w:id="1187329111">
                      <w:marLeft w:val="0"/>
                      <w:marRight w:val="0"/>
                      <w:marTop w:val="0"/>
                      <w:marBottom w:val="0"/>
                      <w:divBdr>
                        <w:top w:val="none" w:sz="0" w:space="0" w:color="auto"/>
                        <w:left w:val="none" w:sz="0" w:space="0" w:color="auto"/>
                        <w:bottom w:val="none" w:sz="0" w:space="0" w:color="auto"/>
                        <w:right w:val="none" w:sz="0" w:space="0" w:color="auto"/>
                      </w:divBdr>
                    </w:div>
                    <w:div w:id="964309420">
                      <w:marLeft w:val="0"/>
                      <w:marRight w:val="0"/>
                      <w:marTop w:val="0"/>
                      <w:marBottom w:val="0"/>
                      <w:divBdr>
                        <w:top w:val="none" w:sz="0" w:space="0" w:color="auto"/>
                        <w:left w:val="none" w:sz="0" w:space="0" w:color="auto"/>
                        <w:bottom w:val="none" w:sz="0" w:space="0" w:color="auto"/>
                        <w:right w:val="none" w:sz="0" w:space="0" w:color="auto"/>
                      </w:divBdr>
                      <w:divsChild>
                        <w:div w:id="249050257">
                          <w:marLeft w:val="0"/>
                          <w:marRight w:val="0"/>
                          <w:marTop w:val="0"/>
                          <w:marBottom w:val="0"/>
                          <w:divBdr>
                            <w:top w:val="none" w:sz="0" w:space="0" w:color="auto"/>
                            <w:left w:val="none" w:sz="0" w:space="0" w:color="auto"/>
                            <w:bottom w:val="none" w:sz="0" w:space="0" w:color="auto"/>
                            <w:right w:val="none" w:sz="0" w:space="0" w:color="auto"/>
                          </w:divBdr>
                          <w:divsChild>
                            <w:div w:id="28804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58812">
          <w:marLeft w:val="0"/>
          <w:marRight w:val="0"/>
          <w:marTop w:val="0"/>
          <w:marBottom w:val="0"/>
          <w:divBdr>
            <w:top w:val="none" w:sz="0" w:space="0" w:color="auto"/>
            <w:left w:val="none" w:sz="0" w:space="0" w:color="auto"/>
            <w:bottom w:val="none" w:sz="0" w:space="0" w:color="auto"/>
            <w:right w:val="none" w:sz="0" w:space="0" w:color="auto"/>
          </w:divBdr>
          <w:divsChild>
            <w:div w:id="923732602">
              <w:marLeft w:val="0"/>
              <w:marRight w:val="0"/>
              <w:marTop w:val="0"/>
              <w:marBottom w:val="0"/>
              <w:divBdr>
                <w:top w:val="none" w:sz="0" w:space="0" w:color="auto"/>
                <w:left w:val="none" w:sz="0" w:space="0" w:color="auto"/>
                <w:bottom w:val="none" w:sz="0" w:space="0" w:color="auto"/>
                <w:right w:val="none" w:sz="0" w:space="0" w:color="auto"/>
              </w:divBdr>
              <w:divsChild>
                <w:div w:id="1446074109">
                  <w:marLeft w:val="0"/>
                  <w:marRight w:val="0"/>
                  <w:marTop w:val="0"/>
                  <w:marBottom w:val="0"/>
                  <w:divBdr>
                    <w:top w:val="none" w:sz="0" w:space="0" w:color="auto"/>
                    <w:left w:val="none" w:sz="0" w:space="0" w:color="auto"/>
                    <w:bottom w:val="none" w:sz="0" w:space="0" w:color="auto"/>
                    <w:right w:val="none" w:sz="0" w:space="0" w:color="auto"/>
                  </w:divBdr>
                  <w:divsChild>
                    <w:div w:id="643704416">
                      <w:marLeft w:val="0"/>
                      <w:marRight w:val="0"/>
                      <w:marTop w:val="0"/>
                      <w:marBottom w:val="0"/>
                      <w:divBdr>
                        <w:top w:val="none" w:sz="0" w:space="0" w:color="auto"/>
                        <w:left w:val="none" w:sz="0" w:space="0" w:color="auto"/>
                        <w:bottom w:val="none" w:sz="0" w:space="0" w:color="auto"/>
                        <w:right w:val="none" w:sz="0" w:space="0" w:color="auto"/>
                      </w:divBdr>
                    </w:div>
                    <w:div w:id="1960379321">
                      <w:marLeft w:val="0"/>
                      <w:marRight w:val="0"/>
                      <w:marTop w:val="0"/>
                      <w:marBottom w:val="0"/>
                      <w:divBdr>
                        <w:top w:val="none" w:sz="0" w:space="0" w:color="auto"/>
                        <w:left w:val="none" w:sz="0" w:space="0" w:color="auto"/>
                        <w:bottom w:val="none" w:sz="0" w:space="0" w:color="auto"/>
                        <w:right w:val="none" w:sz="0" w:space="0" w:color="auto"/>
                      </w:divBdr>
                      <w:divsChild>
                        <w:div w:id="212356418">
                          <w:marLeft w:val="0"/>
                          <w:marRight w:val="0"/>
                          <w:marTop w:val="0"/>
                          <w:marBottom w:val="0"/>
                          <w:divBdr>
                            <w:top w:val="none" w:sz="0" w:space="0" w:color="auto"/>
                            <w:left w:val="none" w:sz="0" w:space="0" w:color="auto"/>
                            <w:bottom w:val="none" w:sz="0" w:space="0" w:color="auto"/>
                            <w:right w:val="none" w:sz="0" w:space="0" w:color="auto"/>
                          </w:divBdr>
                          <w:divsChild>
                            <w:div w:id="97411022">
                              <w:marLeft w:val="0"/>
                              <w:marRight w:val="0"/>
                              <w:marTop w:val="0"/>
                              <w:marBottom w:val="0"/>
                              <w:divBdr>
                                <w:top w:val="none" w:sz="0" w:space="0" w:color="auto"/>
                                <w:left w:val="none" w:sz="0" w:space="0" w:color="auto"/>
                                <w:bottom w:val="none" w:sz="0" w:space="0" w:color="auto"/>
                                <w:right w:val="none" w:sz="0" w:space="0" w:color="auto"/>
                              </w:divBdr>
                              <w:divsChild>
                                <w:div w:id="16588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401305">
          <w:marLeft w:val="0"/>
          <w:marRight w:val="0"/>
          <w:marTop w:val="0"/>
          <w:marBottom w:val="0"/>
          <w:divBdr>
            <w:top w:val="none" w:sz="0" w:space="0" w:color="auto"/>
            <w:left w:val="none" w:sz="0" w:space="0" w:color="auto"/>
            <w:bottom w:val="none" w:sz="0" w:space="0" w:color="auto"/>
            <w:right w:val="none" w:sz="0" w:space="0" w:color="auto"/>
          </w:divBdr>
          <w:divsChild>
            <w:div w:id="1917937186">
              <w:marLeft w:val="0"/>
              <w:marRight w:val="0"/>
              <w:marTop w:val="0"/>
              <w:marBottom w:val="0"/>
              <w:divBdr>
                <w:top w:val="none" w:sz="0" w:space="0" w:color="auto"/>
                <w:left w:val="none" w:sz="0" w:space="0" w:color="auto"/>
                <w:bottom w:val="none" w:sz="0" w:space="0" w:color="auto"/>
                <w:right w:val="none" w:sz="0" w:space="0" w:color="auto"/>
              </w:divBdr>
              <w:divsChild>
                <w:div w:id="380135364">
                  <w:marLeft w:val="0"/>
                  <w:marRight w:val="0"/>
                  <w:marTop w:val="0"/>
                  <w:marBottom w:val="0"/>
                  <w:divBdr>
                    <w:top w:val="none" w:sz="0" w:space="0" w:color="auto"/>
                    <w:left w:val="none" w:sz="0" w:space="0" w:color="auto"/>
                    <w:bottom w:val="none" w:sz="0" w:space="0" w:color="auto"/>
                    <w:right w:val="none" w:sz="0" w:space="0" w:color="auto"/>
                  </w:divBdr>
                  <w:divsChild>
                    <w:div w:id="1890218959">
                      <w:marLeft w:val="0"/>
                      <w:marRight w:val="0"/>
                      <w:marTop w:val="0"/>
                      <w:marBottom w:val="0"/>
                      <w:divBdr>
                        <w:top w:val="none" w:sz="0" w:space="0" w:color="auto"/>
                        <w:left w:val="none" w:sz="0" w:space="0" w:color="auto"/>
                        <w:bottom w:val="none" w:sz="0" w:space="0" w:color="auto"/>
                        <w:right w:val="none" w:sz="0" w:space="0" w:color="auto"/>
                      </w:divBdr>
                    </w:div>
                    <w:div w:id="1386414661">
                      <w:marLeft w:val="0"/>
                      <w:marRight w:val="0"/>
                      <w:marTop w:val="0"/>
                      <w:marBottom w:val="0"/>
                      <w:divBdr>
                        <w:top w:val="none" w:sz="0" w:space="0" w:color="auto"/>
                        <w:left w:val="none" w:sz="0" w:space="0" w:color="auto"/>
                        <w:bottom w:val="none" w:sz="0" w:space="0" w:color="auto"/>
                        <w:right w:val="none" w:sz="0" w:space="0" w:color="auto"/>
                      </w:divBdr>
                      <w:divsChild>
                        <w:div w:id="1474560042">
                          <w:marLeft w:val="0"/>
                          <w:marRight w:val="0"/>
                          <w:marTop w:val="0"/>
                          <w:marBottom w:val="0"/>
                          <w:divBdr>
                            <w:top w:val="none" w:sz="0" w:space="0" w:color="auto"/>
                            <w:left w:val="none" w:sz="0" w:space="0" w:color="auto"/>
                            <w:bottom w:val="none" w:sz="0" w:space="0" w:color="auto"/>
                            <w:right w:val="none" w:sz="0" w:space="0" w:color="auto"/>
                          </w:divBdr>
                          <w:divsChild>
                            <w:div w:id="1641229371">
                              <w:marLeft w:val="0"/>
                              <w:marRight w:val="0"/>
                              <w:marTop w:val="0"/>
                              <w:marBottom w:val="0"/>
                              <w:divBdr>
                                <w:top w:val="none" w:sz="0" w:space="0" w:color="auto"/>
                                <w:left w:val="none" w:sz="0" w:space="0" w:color="auto"/>
                                <w:bottom w:val="none" w:sz="0" w:space="0" w:color="auto"/>
                                <w:right w:val="none" w:sz="0" w:space="0" w:color="auto"/>
                              </w:divBdr>
                              <w:divsChild>
                                <w:div w:id="12830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lassdoor.co.uk/job-listing/senior-policy-and-programme-officer-climate-change-mitigation-greater-london-authority-JV_IC2671300_KO0,61_KE62,86.htm?jl=100949995936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bariskmanagement.current-vacancies.com/Jobs/Advert/3700227?cid=3213&amp;t=GIS-analyst--flood-hazard-and-risk----entry-level" TargetMode="External"/><Relationship Id="rId4" Type="http://schemas.openxmlformats.org/officeDocument/2006/relationships/webSettings" Target="webSettings.xml"/><Relationship Id="rId9" Type="http://schemas.openxmlformats.org/officeDocument/2006/relationships/hyperlink" Target="https://www.somersetwildlife.org/sites/default/files/2024-05/Somerset%20WIldlife%20Trust%20JD%20Climate%20Change%20Adaptation%20Office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0</TotalTime>
  <Pages>4</Pages>
  <Words>1691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Matthews</dc:creator>
  <cp:lastModifiedBy>Alice Matthews</cp:lastModifiedBy>
  <cp:revision>27</cp:revision>
  <cp:lastPrinted>2004-07-08T14:42:00Z</cp:lastPrinted>
  <dcterms:created xsi:type="dcterms:W3CDTF">2025-03-07T16:18:00Z</dcterms:created>
  <dcterms:modified xsi:type="dcterms:W3CDTF">2025-06-06T14:16:00Z</dcterms:modified>
</cp:coreProperties>
</file>